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2C3" w:rsidRPr="00AF1900" w:rsidRDefault="006722C3" w:rsidP="006722C3">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right"/>
        <w:rPr>
          <w:rFonts w:ascii="Sylfaen" w:eastAsia="Sylfaen" w:hAnsi="Sylfaen"/>
          <w:b/>
          <w:sz w:val="18"/>
          <w:szCs w:val="18"/>
          <w:lang w:val="ka-GE"/>
        </w:rPr>
      </w:pPr>
      <w:proofErr w:type="spellStart"/>
      <w:r w:rsidRPr="000C33FB">
        <w:rPr>
          <w:rFonts w:ascii="Sylfaen" w:eastAsia="Sylfaen" w:hAnsi="Sylfaen"/>
          <w:b/>
          <w:sz w:val="18"/>
          <w:szCs w:val="18"/>
        </w:rPr>
        <w:t>ფორმა</w:t>
      </w:r>
      <w:proofErr w:type="spellEnd"/>
      <w:r>
        <w:rPr>
          <w:rFonts w:ascii="Sylfaen" w:eastAsia="Sylfaen" w:hAnsi="Sylfaen"/>
          <w:b/>
          <w:sz w:val="18"/>
          <w:szCs w:val="18"/>
        </w:rPr>
        <w:t xml:space="preserve"> </w:t>
      </w:r>
      <w:r>
        <w:rPr>
          <w:rFonts w:ascii="Sylfaen" w:eastAsia="Sylfaen" w:hAnsi="Sylfaen"/>
          <w:b/>
          <w:sz w:val="18"/>
          <w:szCs w:val="18"/>
          <w:lang w:val="ru-RU"/>
        </w:rPr>
        <w:t>№</w:t>
      </w:r>
      <w:r>
        <w:rPr>
          <w:rFonts w:ascii="Sylfaen" w:eastAsia="Sylfaen" w:hAnsi="Sylfaen"/>
          <w:b/>
          <w:sz w:val="18"/>
          <w:szCs w:val="18"/>
          <w:lang w:val="ka-GE"/>
        </w:rPr>
        <w:t>1</w:t>
      </w:r>
    </w:p>
    <w:p w:rsidR="006722C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sidRPr="000C33FB">
        <w:rPr>
          <w:rFonts w:ascii="Sylfaen" w:eastAsia="Sylfaen" w:hAnsi="Sylfaen"/>
          <w:b/>
          <w:sz w:val="18"/>
          <w:szCs w:val="18"/>
          <w:lang w:val="ka-GE"/>
        </w:rPr>
        <w:t>განცხადება</w:t>
      </w: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sidRPr="000C33FB">
        <w:rPr>
          <w:rFonts w:ascii="Sylfaen" w:eastAsia="Sylfaen" w:hAnsi="Sylfaen"/>
          <w:b/>
          <w:sz w:val="18"/>
          <w:szCs w:val="18"/>
          <w:lang w:val="ka-GE"/>
        </w:rPr>
        <w:t>სს გეს „საქრუსენერგო“ გი</w:t>
      </w:r>
      <w:proofErr w:type="spellStart"/>
      <w:r w:rsidRPr="000C33FB">
        <w:rPr>
          <w:rFonts w:ascii="Sylfaen" w:eastAsia="Sylfaen" w:hAnsi="Sylfaen"/>
          <w:b/>
          <w:sz w:val="18"/>
          <w:szCs w:val="18"/>
        </w:rPr>
        <w:t>წვევ</w:t>
      </w:r>
      <w:proofErr w:type="spellEnd"/>
      <w:r w:rsidRPr="000C33FB">
        <w:rPr>
          <w:rFonts w:ascii="Sylfaen" w:eastAsia="Sylfaen" w:hAnsi="Sylfaen"/>
          <w:b/>
          <w:sz w:val="18"/>
          <w:szCs w:val="18"/>
          <w:lang w:val="ka-GE"/>
        </w:rPr>
        <w:t xml:space="preserve">თ </w:t>
      </w:r>
      <w:proofErr w:type="spellStart"/>
      <w:r w:rsidRPr="000C33FB">
        <w:rPr>
          <w:rFonts w:ascii="Sylfaen" w:eastAsia="Sylfaen" w:hAnsi="Sylfaen"/>
          <w:b/>
          <w:sz w:val="18"/>
          <w:szCs w:val="18"/>
        </w:rPr>
        <w:t>ფასთა</w:t>
      </w:r>
      <w:proofErr w:type="spellEnd"/>
      <w:r w:rsidRPr="000C33FB">
        <w:rPr>
          <w:rFonts w:ascii="Sylfaen" w:eastAsia="Sylfaen" w:hAnsi="Sylfaen"/>
          <w:b/>
          <w:sz w:val="18"/>
          <w:szCs w:val="18"/>
        </w:rPr>
        <w:t xml:space="preserve"> </w:t>
      </w:r>
      <w:r w:rsidRPr="000C33FB">
        <w:rPr>
          <w:rFonts w:ascii="Sylfaen" w:eastAsia="Sylfaen" w:hAnsi="Sylfaen"/>
          <w:b/>
          <w:sz w:val="18"/>
          <w:szCs w:val="18"/>
          <w:lang w:val="ka-GE"/>
        </w:rPr>
        <w:t xml:space="preserve">გამოკითხვის (კონკურსის) </w:t>
      </w:r>
      <w:proofErr w:type="spellStart"/>
      <w:r w:rsidRPr="000C33FB">
        <w:rPr>
          <w:rFonts w:ascii="Sylfaen" w:eastAsia="Sylfaen" w:hAnsi="Sylfaen"/>
          <w:b/>
          <w:sz w:val="18"/>
          <w:szCs w:val="18"/>
        </w:rPr>
        <w:t>პროცედურაში</w:t>
      </w:r>
      <w:proofErr w:type="spellEnd"/>
      <w:r w:rsidRPr="000C33FB">
        <w:rPr>
          <w:rFonts w:ascii="Sylfaen" w:eastAsia="Sylfaen" w:hAnsi="Sylfaen"/>
          <w:b/>
          <w:sz w:val="18"/>
          <w:szCs w:val="18"/>
        </w:rPr>
        <w:t xml:space="preserve"> </w:t>
      </w:r>
      <w:proofErr w:type="spellStart"/>
      <w:r w:rsidRPr="000C33FB">
        <w:rPr>
          <w:rFonts w:ascii="Sylfaen" w:eastAsia="Sylfaen" w:hAnsi="Sylfaen"/>
          <w:b/>
          <w:sz w:val="18"/>
          <w:szCs w:val="18"/>
        </w:rPr>
        <w:t>მონაწილეობის</w:t>
      </w:r>
      <w:proofErr w:type="spellEnd"/>
      <w:r w:rsidRPr="000C33FB">
        <w:rPr>
          <w:rFonts w:ascii="Sylfaen" w:eastAsia="Sylfaen" w:hAnsi="Sylfaen"/>
          <w:b/>
          <w:sz w:val="18"/>
          <w:szCs w:val="18"/>
          <w:lang w:val="ka-GE"/>
        </w:rPr>
        <w:t xml:space="preserve"> მისაღებად </w:t>
      </w: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8"/>
          <w:szCs w:val="18"/>
          <w:u w:val="single"/>
          <w:lang w:val="ka-GE"/>
        </w:rPr>
      </w:pP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i/>
          <w:sz w:val="18"/>
          <w:szCs w:val="18"/>
          <w:u w:val="single"/>
          <w:lang w:val="ka-GE"/>
        </w:rPr>
      </w:pPr>
      <w:r w:rsidRPr="00D2436F">
        <w:rPr>
          <w:rFonts w:ascii="Sylfaen" w:eastAsia="Sylfaen" w:hAnsi="Sylfaen"/>
          <w:b/>
          <w:i/>
          <w:sz w:val="18"/>
          <w:szCs w:val="18"/>
          <w:u w:val="single"/>
          <w:lang w:val="ka-GE"/>
        </w:rPr>
        <w:t xml:space="preserve">(შესყიდვის ობიექტი: სს გეს „საქრუსენერგოს“ ელექტროგადამცემ  ხაზებზე სარემონტო  სამუშაოების  ჩასატარებელად საჭირო სადენების </w:t>
      </w:r>
      <w:r w:rsidRPr="0089373F">
        <w:rPr>
          <w:rFonts w:ascii="Sylfaen" w:eastAsia="Sylfaen" w:hAnsi="Sylfaen"/>
          <w:b/>
          <w:i/>
          <w:sz w:val="18"/>
          <w:szCs w:val="18"/>
          <w:u w:val="single"/>
          <w:lang w:val="ka-GE"/>
        </w:rPr>
        <w:t xml:space="preserve"> დამჭიმი და მამუხრუჭებელი დანადგარების</w:t>
      </w:r>
      <w:r>
        <w:rPr>
          <w:rFonts w:ascii="Sylfaen" w:eastAsia="Sylfaen" w:hAnsi="Sylfaen"/>
          <w:b/>
          <w:i/>
          <w:sz w:val="18"/>
          <w:szCs w:val="18"/>
          <w:u w:val="single"/>
          <w:lang w:val="ka-GE"/>
        </w:rPr>
        <w:t xml:space="preserve"> მოწყობილობები</w:t>
      </w:r>
    </w:p>
    <w:p w:rsidR="006722C3" w:rsidRPr="000C33FB" w:rsidRDefault="006722C3" w:rsidP="006722C3">
      <w:pPr>
        <w:pStyle w:val="Normal0"/>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Sylfaen" w:eastAsia="Sylfaen" w:hAnsi="Sylfaen"/>
          <w:b/>
          <w:sz w:val="18"/>
          <w:szCs w:val="18"/>
        </w:rPr>
      </w:pP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8"/>
          <w:szCs w:val="18"/>
        </w:rPr>
      </w:pPr>
      <w:r w:rsidRPr="001B3582">
        <w:rPr>
          <w:rFonts w:ascii="Sylfaen" w:eastAsia="Sylfaen" w:hAnsi="Sylfaen"/>
          <w:sz w:val="18"/>
          <w:szCs w:val="18"/>
          <w:lang w:val="ka-GE"/>
        </w:rPr>
        <w:t xml:space="preserve">ქ.თბილისი                                                    </w:t>
      </w:r>
      <w:r>
        <w:rPr>
          <w:rFonts w:ascii="Sylfaen" w:eastAsia="Sylfaen" w:hAnsi="Sylfaen"/>
          <w:sz w:val="18"/>
          <w:szCs w:val="18"/>
          <w:lang w:val="ka-GE"/>
        </w:rPr>
        <w:t xml:space="preserve">   </w:t>
      </w:r>
      <w:r w:rsidRPr="001B3582">
        <w:rPr>
          <w:rFonts w:ascii="Sylfaen" w:eastAsia="Sylfaen" w:hAnsi="Sylfaen"/>
          <w:sz w:val="18"/>
          <w:szCs w:val="18"/>
          <w:lang w:val="ka-GE"/>
        </w:rPr>
        <w:t xml:space="preserve">                                 </w:t>
      </w:r>
      <w:r w:rsidR="001D014B">
        <w:rPr>
          <w:rFonts w:ascii="Sylfaen" w:eastAsia="Sylfaen" w:hAnsi="Sylfaen"/>
          <w:sz w:val="18"/>
          <w:szCs w:val="18"/>
          <w:lang w:val="ka-GE"/>
        </w:rPr>
        <w:t>27</w:t>
      </w:r>
      <w:r>
        <w:rPr>
          <w:rFonts w:ascii="Sylfaen" w:eastAsia="Sylfaen" w:hAnsi="Sylfaen"/>
          <w:sz w:val="18"/>
          <w:szCs w:val="18"/>
          <w:lang w:val="ru-RU"/>
        </w:rPr>
        <w:t xml:space="preserve"> </w:t>
      </w:r>
      <w:r w:rsidR="001A3DB5">
        <w:rPr>
          <w:rFonts w:ascii="Sylfaen" w:eastAsia="Sylfaen" w:hAnsi="Sylfaen"/>
          <w:sz w:val="18"/>
          <w:szCs w:val="18"/>
          <w:lang w:val="ka-GE"/>
        </w:rPr>
        <w:t>თებერვალი</w:t>
      </w:r>
      <w:r>
        <w:rPr>
          <w:rFonts w:ascii="Sylfaen" w:eastAsia="Sylfaen" w:hAnsi="Sylfaen"/>
          <w:sz w:val="18"/>
          <w:szCs w:val="18"/>
          <w:lang w:val="ka-GE"/>
        </w:rPr>
        <w:t xml:space="preserve"> 202</w:t>
      </w:r>
      <w:r w:rsidR="001A3DB5">
        <w:rPr>
          <w:rFonts w:ascii="Sylfaen" w:eastAsia="Sylfaen" w:hAnsi="Sylfaen"/>
          <w:sz w:val="18"/>
          <w:szCs w:val="18"/>
          <w:lang w:val="ka-GE"/>
        </w:rPr>
        <w:t>6</w:t>
      </w:r>
      <w:r w:rsidRPr="000C33FB">
        <w:rPr>
          <w:rFonts w:ascii="Sylfaen" w:eastAsia="Sylfaen" w:hAnsi="Sylfaen"/>
          <w:sz w:val="18"/>
          <w:szCs w:val="18"/>
          <w:lang w:val="ka-GE"/>
        </w:rPr>
        <w:t xml:space="preserve"> </w:t>
      </w:r>
      <w:r w:rsidRPr="000C33FB">
        <w:rPr>
          <w:rFonts w:ascii="Sylfaen" w:eastAsia="Sylfaen" w:hAnsi="Sylfaen"/>
          <w:sz w:val="18"/>
          <w:szCs w:val="18"/>
        </w:rPr>
        <w:t>წ.</w:t>
      </w: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
    <w:p w:rsidR="006722C3" w:rsidRPr="00BA0123" w:rsidRDefault="006722C3" w:rsidP="006722C3">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20"/>
        <w:jc w:val="both"/>
        <w:rPr>
          <w:rFonts w:ascii="Sylfaen" w:eastAsia="Sylfaen" w:hAnsi="Sylfaen"/>
          <w:position w:val="6"/>
          <w:sz w:val="16"/>
          <w:szCs w:val="16"/>
        </w:rPr>
      </w:pPr>
      <w:r w:rsidRPr="00BA0123">
        <w:rPr>
          <w:rFonts w:ascii="Sylfaen" w:eastAsia="Sylfaen" w:hAnsi="Sylfaen"/>
          <w:sz w:val="16"/>
          <w:szCs w:val="16"/>
          <w:lang w:val="ka-GE"/>
        </w:rPr>
        <w:t>სს გეს „საქრუსენერგო“</w:t>
      </w:r>
      <w:r w:rsidRPr="00BA0123">
        <w:rPr>
          <w:rFonts w:ascii="Sylfaen" w:eastAsia="Sylfaen" w:hAnsi="Sylfaen"/>
          <w:sz w:val="16"/>
          <w:szCs w:val="16"/>
        </w:rPr>
        <w:t xml:space="preserve">  </w:t>
      </w:r>
      <w:proofErr w:type="spellStart"/>
      <w:r w:rsidRPr="00BA0123">
        <w:rPr>
          <w:rFonts w:ascii="Sylfaen" w:eastAsia="Sylfaen" w:hAnsi="Sylfaen"/>
          <w:sz w:val="16"/>
          <w:szCs w:val="16"/>
        </w:rPr>
        <w:t>შემდგომში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შემსყიდველი</w:t>
      </w:r>
      <w:proofErr w:type="spellEnd"/>
      <w:r w:rsidRPr="00BA0123">
        <w:rPr>
          <w:rFonts w:ascii="Sylfaen" w:eastAsia="Sylfaen" w:hAnsi="Sylfaen"/>
          <w:sz w:val="16"/>
          <w:szCs w:val="16"/>
        </w:rPr>
        <w:t>”</w:t>
      </w:r>
      <w:r w:rsidRPr="00BA0123">
        <w:rPr>
          <w:rFonts w:ascii="Sylfaen" w:eastAsia="Sylfaen" w:hAnsi="Sylfaen"/>
          <w:sz w:val="16"/>
          <w:szCs w:val="16"/>
          <w:lang w:val="ka-GE"/>
        </w:rPr>
        <w:t xml:space="preserve"> ფლობს სახსრებს მითითებული საქონლის </w:t>
      </w:r>
      <w:proofErr w:type="spellStart"/>
      <w:r w:rsidRPr="00BA0123">
        <w:rPr>
          <w:rFonts w:ascii="Sylfaen" w:eastAsia="Sylfaen" w:hAnsi="Sylfaen"/>
          <w:sz w:val="16"/>
          <w:szCs w:val="16"/>
        </w:rPr>
        <w:t>შესყიდვისთვის</w:t>
      </w:r>
      <w:proofErr w:type="spellEnd"/>
      <w:r w:rsidRPr="00BA0123">
        <w:rPr>
          <w:rFonts w:ascii="Sylfaen" w:eastAsia="Sylfaen" w:hAnsi="Sylfaen"/>
          <w:sz w:val="16"/>
          <w:szCs w:val="16"/>
        </w:rPr>
        <w:t>.</w:t>
      </w:r>
      <w:r w:rsidRPr="00BA0123">
        <w:rPr>
          <w:rFonts w:ascii="Sylfaen" w:eastAsia="Sylfaen" w:hAnsi="Sylfaen"/>
          <w:sz w:val="16"/>
          <w:szCs w:val="16"/>
          <w:lang w:val="ka-GE"/>
        </w:rPr>
        <w:t xml:space="preserve"> </w:t>
      </w:r>
      <w:proofErr w:type="spellStart"/>
      <w:r w:rsidRPr="00BA0123">
        <w:rPr>
          <w:rFonts w:ascii="Sylfaen" w:eastAsia="Sylfaen" w:hAnsi="Sylfaen"/>
          <w:sz w:val="16"/>
          <w:szCs w:val="16"/>
        </w:rPr>
        <w:t>ეს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სახსრები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გამოყენებული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იქნება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ამ</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პროცედურის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ჩატარების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შედეგად</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დადებული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შესყიდვის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შესახებ</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ხელშეკრულების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უზრუნველსაყოფად</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შემსყიდველი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პასუხისმგებელია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აღნიშნული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პროცედურის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შესაბამის</w:t>
      </w:r>
      <w:proofErr w:type="spellEnd"/>
      <w:r w:rsidRPr="00BA0123">
        <w:rPr>
          <w:rFonts w:ascii="Sylfaen" w:eastAsia="Sylfaen" w:hAnsi="Sylfaen"/>
          <w:sz w:val="16"/>
          <w:szCs w:val="16"/>
          <w:lang w:val="ka-GE"/>
        </w:rPr>
        <w:t xml:space="preserve">ად </w:t>
      </w:r>
      <w:proofErr w:type="spellStart"/>
      <w:r w:rsidRPr="00BA0123">
        <w:rPr>
          <w:rFonts w:ascii="Sylfaen" w:eastAsia="Sylfaen" w:hAnsi="Sylfaen"/>
          <w:sz w:val="16"/>
          <w:szCs w:val="16"/>
        </w:rPr>
        <w:t>დადგენილი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წესით</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განხორციელებაზე</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უფლებამოსილია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შეარჩიოს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მოსაწვევი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პირები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შეაფასოს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მათი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განაცხადები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და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გამარჯვებულის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გამოვლენიდან</w:t>
      </w:r>
      <w:proofErr w:type="spellEnd"/>
      <w:r w:rsidRPr="00BA0123">
        <w:rPr>
          <w:rFonts w:ascii="Sylfaen" w:eastAsia="Sylfaen" w:hAnsi="Sylfaen"/>
          <w:sz w:val="16"/>
          <w:szCs w:val="16"/>
          <w:lang w:val="ka-GE"/>
        </w:rPr>
        <w:t xml:space="preserve"> </w:t>
      </w:r>
      <w:proofErr w:type="spellStart"/>
      <w:r w:rsidRPr="00BA0123">
        <w:rPr>
          <w:rFonts w:ascii="Sylfaen" w:eastAsia="Sylfaen" w:hAnsi="Sylfaen"/>
          <w:sz w:val="16"/>
          <w:szCs w:val="16"/>
        </w:rPr>
        <w:t>არაუგვიანეს</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 xml:space="preserve">10 </w:t>
      </w:r>
      <w:proofErr w:type="spellStart"/>
      <w:r w:rsidRPr="00BA0123">
        <w:rPr>
          <w:rFonts w:ascii="Sylfaen" w:eastAsia="Sylfaen" w:hAnsi="Sylfaen"/>
          <w:sz w:val="16"/>
          <w:szCs w:val="16"/>
        </w:rPr>
        <w:t>დღისა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დადოს</w:t>
      </w:r>
      <w:proofErr w:type="spellEnd"/>
      <w:r w:rsidRPr="00BA0123">
        <w:rPr>
          <w:rFonts w:ascii="Sylfaen" w:eastAsia="Sylfaen" w:hAnsi="Sylfaen"/>
          <w:sz w:val="16"/>
          <w:szCs w:val="16"/>
        </w:rPr>
        <w:t xml:space="preserve"> </w:t>
      </w:r>
      <w:proofErr w:type="spellStart"/>
      <w:proofErr w:type="gramStart"/>
      <w:r w:rsidRPr="00BA0123">
        <w:rPr>
          <w:rFonts w:ascii="Sylfaen" w:eastAsia="Sylfaen" w:hAnsi="Sylfaen"/>
          <w:sz w:val="16"/>
          <w:szCs w:val="16"/>
        </w:rPr>
        <w:t>მასთან</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შესყიდვის</w:t>
      </w:r>
      <w:proofErr w:type="spellEnd"/>
      <w:proofErr w:type="gram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შესახებ</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ხელშეკრულება</w:t>
      </w:r>
      <w:proofErr w:type="spellEnd"/>
      <w:r w:rsidRPr="00BA0123">
        <w:rPr>
          <w:rFonts w:ascii="Sylfaen" w:eastAsia="Sylfaen" w:hAnsi="Sylfaen"/>
          <w:sz w:val="16"/>
          <w:szCs w:val="16"/>
        </w:rPr>
        <w:t xml:space="preserve">. </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16"/>
          <w:szCs w:val="16"/>
        </w:rPr>
      </w:pPr>
      <w:r w:rsidRPr="00BA0123">
        <w:rPr>
          <w:rFonts w:ascii="Sylfaen" w:eastAsia="Sylfaen" w:hAnsi="Sylfaen"/>
          <w:sz w:val="16"/>
          <w:szCs w:val="16"/>
        </w:rPr>
        <w:t xml:space="preserve">2. </w:t>
      </w:r>
      <w:proofErr w:type="spellStart"/>
      <w:r w:rsidRPr="00BA0123">
        <w:rPr>
          <w:rFonts w:ascii="Sylfaen" w:eastAsia="Sylfaen" w:hAnsi="Sylfaen"/>
          <w:sz w:val="16"/>
          <w:szCs w:val="16"/>
        </w:rPr>
        <w:t>ზემოაღნიშნულიდან</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გამომდინარე</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შემსყიდველი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გიწვევთ</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ფასთა</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 xml:space="preserve">გამოკითხვის (კონკურსის) </w:t>
      </w:r>
      <w:proofErr w:type="spellStart"/>
      <w:r w:rsidRPr="00BA0123">
        <w:rPr>
          <w:rFonts w:ascii="Sylfaen" w:eastAsia="Sylfaen" w:hAnsi="Sylfaen"/>
          <w:sz w:val="16"/>
          <w:szCs w:val="16"/>
        </w:rPr>
        <w:t>პროცედურაში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მონაწილეობისათვის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და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გთხოვთ</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წარმოადგინოთ</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თქვენი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განაცხადი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შემდეგი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დოკუმენტებისა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და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ფორმების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მიხედვით</w:t>
      </w:r>
      <w:proofErr w:type="spellEnd"/>
      <w:r w:rsidRPr="00BA0123">
        <w:rPr>
          <w:rFonts w:ascii="Sylfaen" w:eastAsia="Sylfaen" w:hAnsi="Sylfaen"/>
          <w:sz w:val="16"/>
          <w:szCs w:val="16"/>
        </w:rPr>
        <w:t>:</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b/>
          <w:sz w:val="16"/>
          <w:szCs w:val="16"/>
        </w:rPr>
      </w:pPr>
      <w:proofErr w:type="gramStart"/>
      <w:r w:rsidRPr="00BA0123">
        <w:rPr>
          <w:rFonts w:ascii="Sylfaen" w:eastAsia="Sylfaen" w:hAnsi="Sylfaen"/>
          <w:sz w:val="16"/>
          <w:szCs w:val="16"/>
        </w:rPr>
        <w:t xml:space="preserve">ა) </w:t>
      </w:r>
      <w:r w:rsidRPr="00BA0123">
        <w:rPr>
          <w:rFonts w:ascii="Sylfaen" w:eastAsia="Sylfaen" w:hAnsi="Sylfaen"/>
          <w:sz w:val="16"/>
          <w:szCs w:val="16"/>
          <w:lang w:val="ka-GE"/>
        </w:rPr>
        <w:t xml:space="preserve">  </w:t>
      </w:r>
      <w:proofErr w:type="gramEnd"/>
      <w:r w:rsidRPr="00BA0123">
        <w:rPr>
          <w:rFonts w:ascii="Sylfaen" w:eastAsia="Sylfaen" w:hAnsi="Sylfaen"/>
          <w:sz w:val="16"/>
          <w:szCs w:val="16"/>
          <w:lang w:val="ka-GE"/>
        </w:rPr>
        <w:t xml:space="preserve"> </w:t>
      </w:r>
      <w:proofErr w:type="spellStart"/>
      <w:r w:rsidRPr="00BA0123">
        <w:rPr>
          <w:rFonts w:ascii="Sylfaen" w:eastAsia="Sylfaen" w:hAnsi="Sylfaen"/>
          <w:sz w:val="16"/>
          <w:szCs w:val="16"/>
        </w:rPr>
        <w:t>განცხადება</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 xml:space="preserve">კონკურსში </w:t>
      </w:r>
      <w:proofErr w:type="spellStart"/>
      <w:r w:rsidRPr="00BA0123">
        <w:rPr>
          <w:rFonts w:ascii="Sylfaen" w:eastAsia="Sylfaen" w:hAnsi="Sylfaen"/>
          <w:sz w:val="16"/>
          <w:szCs w:val="16"/>
        </w:rPr>
        <w:t>მონაწილეობაზე</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ფორმა</w:t>
      </w:r>
      <w:proofErr w:type="spellEnd"/>
      <w:r w:rsidRPr="00BA0123">
        <w:rPr>
          <w:rFonts w:ascii="Sylfaen" w:eastAsia="Sylfaen" w:hAnsi="Sylfaen"/>
          <w:sz w:val="16"/>
          <w:szCs w:val="16"/>
        </w:rPr>
        <w:t xml:space="preserve"> </w:t>
      </w:r>
      <w:r w:rsidRPr="00BA0123">
        <w:rPr>
          <w:rFonts w:ascii="Sylfaen" w:eastAsia="Sylfaen" w:hAnsi="Sylfaen"/>
          <w:sz w:val="16"/>
          <w:szCs w:val="16"/>
          <w:lang w:val="ru-RU"/>
        </w:rPr>
        <w:t>№</w:t>
      </w:r>
      <w:r w:rsidRPr="00BA0123">
        <w:rPr>
          <w:rFonts w:ascii="Sylfaen" w:eastAsia="Sylfaen" w:hAnsi="Sylfaen"/>
          <w:sz w:val="16"/>
          <w:szCs w:val="16"/>
        </w:rPr>
        <w:t>2);</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6"/>
          <w:szCs w:val="16"/>
          <w:lang w:val="ka-GE"/>
        </w:rPr>
      </w:pPr>
      <w:r w:rsidRPr="00BA0123">
        <w:rPr>
          <w:rFonts w:ascii="Sylfaen" w:eastAsia="Sylfaen" w:hAnsi="Sylfaen"/>
          <w:sz w:val="16"/>
          <w:szCs w:val="16"/>
        </w:rPr>
        <w:tab/>
      </w:r>
      <w:proofErr w:type="gramStart"/>
      <w:r w:rsidRPr="00BA0123">
        <w:rPr>
          <w:rFonts w:ascii="Sylfaen" w:eastAsia="Sylfaen" w:hAnsi="Sylfaen"/>
          <w:sz w:val="16"/>
          <w:szCs w:val="16"/>
        </w:rPr>
        <w:t xml:space="preserve">ბ) </w:t>
      </w:r>
      <w:r w:rsidRPr="00BA0123">
        <w:rPr>
          <w:rFonts w:ascii="Sylfaen" w:eastAsia="Sylfaen" w:hAnsi="Sylfaen"/>
          <w:sz w:val="16"/>
          <w:szCs w:val="16"/>
          <w:lang w:val="ka-GE"/>
        </w:rPr>
        <w:t xml:space="preserve"> </w:t>
      </w:r>
      <w:bookmarkStart w:id="0" w:name="_Hlk63779096"/>
      <w:proofErr w:type="spellStart"/>
      <w:r w:rsidRPr="00BA0123">
        <w:rPr>
          <w:rFonts w:ascii="Sylfaen" w:eastAsia="Sylfaen" w:hAnsi="Sylfaen"/>
          <w:sz w:val="16"/>
          <w:szCs w:val="16"/>
        </w:rPr>
        <w:t>ინფორმაცია</w:t>
      </w:r>
      <w:proofErr w:type="spellEnd"/>
      <w:proofErr w:type="gramEnd"/>
      <w:r w:rsidRPr="00BA0123">
        <w:rPr>
          <w:rFonts w:ascii="Sylfaen" w:eastAsia="Sylfaen" w:hAnsi="Sylfaen"/>
          <w:sz w:val="16"/>
          <w:szCs w:val="16"/>
          <w:lang w:val="ka-GE"/>
        </w:rPr>
        <w:t xml:space="preserve"> საქონლის </w:t>
      </w:r>
      <w:proofErr w:type="spellStart"/>
      <w:r w:rsidRPr="00BA0123">
        <w:rPr>
          <w:rFonts w:ascii="Sylfaen" w:eastAsia="Sylfaen" w:hAnsi="Sylfaen"/>
          <w:sz w:val="16"/>
          <w:szCs w:val="16"/>
        </w:rPr>
        <w:t>ფასების</w:t>
      </w:r>
      <w:proofErr w:type="spellEnd"/>
      <w:r w:rsidRPr="00BA0123">
        <w:rPr>
          <w:rFonts w:ascii="Sylfaen" w:eastAsia="Sylfaen" w:hAnsi="Sylfaen"/>
          <w:sz w:val="16"/>
          <w:szCs w:val="16"/>
          <w:lang w:val="ka-GE"/>
        </w:rPr>
        <w:t xml:space="preserve">, </w:t>
      </w:r>
      <w:r w:rsidRPr="00BA0123">
        <w:rPr>
          <w:rFonts w:ascii="Sylfaen" w:eastAsia="Sylfaen" w:hAnsi="Sylfaen"/>
          <w:sz w:val="16"/>
          <w:szCs w:val="16"/>
        </w:rPr>
        <w:t xml:space="preserve"> </w:t>
      </w:r>
      <w:proofErr w:type="spellStart"/>
      <w:r w:rsidRPr="00BA0123">
        <w:rPr>
          <w:rFonts w:ascii="Sylfaen" w:eastAsia="Sylfaen" w:hAnsi="Sylfaen"/>
          <w:sz w:val="16"/>
          <w:szCs w:val="16"/>
        </w:rPr>
        <w:t>მიწოდების</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ვადების, საგარანტიო პერიოდის და სხვა მოთხოვნების შესახებ.</w:t>
      </w:r>
      <w:r w:rsidRPr="00BA0123">
        <w:rPr>
          <w:rFonts w:ascii="Sylfaen" w:eastAsia="Sylfaen" w:hAnsi="Sylfaen"/>
          <w:sz w:val="16"/>
          <w:szCs w:val="16"/>
        </w:rPr>
        <w:t xml:space="preserve"> </w:t>
      </w:r>
      <w:bookmarkEnd w:id="0"/>
      <w:r w:rsidRPr="00BA0123">
        <w:rPr>
          <w:rFonts w:ascii="Sylfaen" w:eastAsia="Sylfaen" w:hAnsi="Sylfaen"/>
          <w:sz w:val="16"/>
          <w:szCs w:val="16"/>
        </w:rPr>
        <w:t>(</w:t>
      </w:r>
      <w:proofErr w:type="spellStart"/>
      <w:r w:rsidRPr="00BA0123">
        <w:rPr>
          <w:rFonts w:ascii="Sylfaen" w:eastAsia="Sylfaen" w:hAnsi="Sylfaen"/>
          <w:sz w:val="16"/>
          <w:szCs w:val="16"/>
        </w:rPr>
        <w:t>ფორმა</w:t>
      </w:r>
      <w:proofErr w:type="spellEnd"/>
      <w:r w:rsidRPr="00BA0123">
        <w:rPr>
          <w:rFonts w:ascii="Sylfaen" w:eastAsia="Sylfaen" w:hAnsi="Sylfaen"/>
          <w:sz w:val="16"/>
          <w:szCs w:val="16"/>
        </w:rPr>
        <w:t xml:space="preserve"> </w:t>
      </w:r>
      <w:r w:rsidRPr="00BA0123">
        <w:rPr>
          <w:rFonts w:ascii="Sylfaen" w:eastAsia="Sylfaen" w:hAnsi="Sylfaen"/>
          <w:sz w:val="16"/>
          <w:szCs w:val="16"/>
          <w:lang w:val="ru-RU"/>
        </w:rPr>
        <w:t>№</w:t>
      </w:r>
      <w:r w:rsidRPr="00BA0123">
        <w:rPr>
          <w:rFonts w:ascii="Sylfaen" w:eastAsia="Sylfaen" w:hAnsi="Sylfaen"/>
          <w:sz w:val="16"/>
          <w:szCs w:val="16"/>
        </w:rPr>
        <w:t>3</w:t>
      </w:r>
      <w:r w:rsidRPr="00BA0123">
        <w:rPr>
          <w:rFonts w:ascii="Sylfaen" w:eastAsia="Sylfaen" w:hAnsi="Sylfaen"/>
          <w:sz w:val="16"/>
          <w:szCs w:val="16"/>
          <w:lang w:val="ka-GE"/>
        </w:rPr>
        <w:t>,</w:t>
      </w:r>
      <w:r w:rsidRPr="00BA0123">
        <w:rPr>
          <w:rFonts w:ascii="Sylfaen" w:eastAsia="Sylfaen" w:hAnsi="Sylfaen"/>
          <w:color w:val="FF0000"/>
          <w:sz w:val="16"/>
          <w:szCs w:val="16"/>
          <w:lang w:val="ka-GE"/>
        </w:rPr>
        <w:t xml:space="preserve"> </w:t>
      </w:r>
      <w:r w:rsidRPr="00BA0123">
        <w:rPr>
          <w:rFonts w:ascii="Sylfaen" w:eastAsia="Sylfaen" w:hAnsi="Sylfaen"/>
          <w:sz w:val="16"/>
          <w:szCs w:val="16"/>
          <w:lang w:val="ka-GE"/>
        </w:rPr>
        <w:t xml:space="preserve">ფორმა </w:t>
      </w:r>
      <w:r w:rsidRPr="00BA0123">
        <w:rPr>
          <w:rFonts w:ascii="Sylfaen" w:eastAsia="Sylfaen" w:hAnsi="Sylfaen"/>
          <w:sz w:val="16"/>
          <w:szCs w:val="16"/>
          <w:lang w:val="ru-RU"/>
        </w:rPr>
        <w:t>№4</w:t>
      </w:r>
      <w:r w:rsidRPr="00BA0123">
        <w:rPr>
          <w:rFonts w:ascii="Sylfaen" w:eastAsia="Sylfaen" w:hAnsi="Sylfaen"/>
          <w:sz w:val="16"/>
          <w:szCs w:val="16"/>
        </w:rPr>
        <w:t xml:space="preserve">);  </w:t>
      </w:r>
    </w:p>
    <w:p w:rsidR="006722C3" w:rsidRPr="00BA0123" w:rsidRDefault="006722C3" w:rsidP="006722C3">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6"/>
          <w:szCs w:val="16"/>
          <w:lang w:val="ka-GE"/>
        </w:rPr>
      </w:pPr>
      <w:r w:rsidRPr="00BA0123">
        <w:rPr>
          <w:rFonts w:ascii="Sylfaen" w:eastAsia="Sylfaen" w:hAnsi="Sylfaen"/>
          <w:sz w:val="16"/>
          <w:szCs w:val="16"/>
          <w:lang w:val="ka-GE"/>
        </w:rPr>
        <w:t xml:space="preserve">               </w:t>
      </w:r>
      <w:r w:rsidR="007E2A2D">
        <w:rPr>
          <w:rFonts w:ascii="Sylfaen" w:eastAsia="Sylfaen" w:hAnsi="Sylfaen"/>
          <w:sz w:val="16"/>
          <w:szCs w:val="16"/>
          <w:lang w:val="ka-GE"/>
        </w:rPr>
        <w:t xml:space="preserve">   </w:t>
      </w:r>
      <w:r w:rsidRPr="00BA0123">
        <w:rPr>
          <w:rFonts w:ascii="Sylfaen" w:eastAsia="Sylfaen" w:hAnsi="Sylfaen"/>
          <w:sz w:val="16"/>
          <w:szCs w:val="16"/>
          <w:lang w:val="ka-GE"/>
        </w:rPr>
        <w:t>გ) პრეტენდენტმა საკონკურსო წინადადებასთან ერთად, წინამდებარე საკონკურსო განაცხადით მოთხოვნილი საქონლის ყველა პოზიციაზე უნდა წარმოადგინოს მწარმოებელი საწარმოს მიერ პრეტენდენტის სახელზე გაცემული საგარანტიო წერილი, საქონლის დასახელებების, რაოდენობებისა და მიწოდების ვადების მითითებით, რომლის შესაბამისად, პროდუქციის ქარხანა-მწარმოებელი იღებს ვალდებულებას დაამზადოს და მიაწოდოს პრეტენდენტს, საკონკურსო დოკუმენტაციით და შესყიდვის ობიექტით განსაზღვრული პროდუქცია. ქარხანა-მწარმოებლის საგარანტიო წერილის არ ქონა გამოიწვევს პრეტენდენტის დისკვალიფიკაციას;</w:t>
      </w:r>
    </w:p>
    <w:p w:rsidR="006722C3" w:rsidRPr="00BA0123" w:rsidRDefault="006722C3" w:rsidP="006722C3">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6"/>
          <w:szCs w:val="16"/>
          <w:lang w:val="ka-GE"/>
        </w:rPr>
      </w:pPr>
      <w:r w:rsidRPr="00BA0123">
        <w:rPr>
          <w:rFonts w:ascii="Sylfaen" w:eastAsia="Sylfaen" w:hAnsi="Sylfaen"/>
          <w:sz w:val="16"/>
          <w:szCs w:val="16"/>
          <w:lang w:val="ka-GE"/>
        </w:rPr>
        <w:t xml:space="preserve">             </w:t>
      </w:r>
      <w:r w:rsidR="007E2A2D">
        <w:rPr>
          <w:rFonts w:ascii="Sylfaen" w:eastAsia="Sylfaen" w:hAnsi="Sylfaen"/>
          <w:sz w:val="16"/>
          <w:szCs w:val="16"/>
          <w:lang w:val="ka-GE"/>
        </w:rPr>
        <w:t xml:space="preserve">   </w:t>
      </w:r>
      <w:r w:rsidRPr="00BA0123">
        <w:rPr>
          <w:rFonts w:ascii="Sylfaen" w:eastAsia="Sylfaen" w:hAnsi="Sylfaen"/>
          <w:sz w:val="16"/>
          <w:szCs w:val="16"/>
          <w:lang w:val="ka-GE"/>
        </w:rPr>
        <w:t xml:space="preserve"> დ) </w:t>
      </w:r>
      <w:r w:rsidRPr="00BA0123">
        <w:rPr>
          <w:rFonts w:eastAsia="Sylfaen"/>
          <w:sz w:val="16"/>
          <w:szCs w:val="16"/>
          <w:lang w:val="ka-GE"/>
        </w:rPr>
        <w:t>შემოთავაზებული საქონლის ქარხანა-მწარმოებლებზე გაცემული, ძალაში მყოფი - მოქმედი ISO 9001:2015 სტანდარტის შესაბამისობის სერტიფიკატები;</w:t>
      </w:r>
    </w:p>
    <w:p w:rsidR="006722C3" w:rsidRPr="00BA0123" w:rsidRDefault="006722C3" w:rsidP="006722C3">
      <w:pPr>
        <w:pStyle w:val="Normal0"/>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6"/>
          <w:szCs w:val="16"/>
          <w:lang w:val="ka-GE"/>
        </w:rPr>
      </w:pPr>
      <w:r w:rsidRPr="00BA0123">
        <w:rPr>
          <w:rFonts w:ascii="Sylfaen" w:eastAsia="Sylfaen" w:hAnsi="Sylfaen"/>
          <w:sz w:val="16"/>
          <w:szCs w:val="16"/>
          <w:lang w:val="ka-GE"/>
        </w:rPr>
        <w:t>ცნობა რომ პრეტენდენტს არ ერიცხება დავალიანება ბიუჯეტის წინაშე;</w:t>
      </w:r>
    </w:p>
    <w:p w:rsidR="006722C3" w:rsidRPr="00BA0123" w:rsidRDefault="006722C3" w:rsidP="006722C3">
      <w:pPr>
        <w:pStyle w:val="Normal0"/>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6"/>
          <w:szCs w:val="16"/>
          <w:lang w:val="ka-GE"/>
        </w:rPr>
      </w:pPr>
      <w:r w:rsidRPr="00BA0123">
        <w:rPr>
          <w:rFonts w:ascii="Sylfaen" w:eastAsia="Sylfaen" w:hAnsi="Sylfaen"/>
          <w:sz w:val="16"/>
          <w:szCs w:val="16"/>
          <w:lang w:val="ka-GE"/>
        </w:rPr>
        <w:t>ცნობა რომ პრეტენდენტის ქონებას არ აქვს დადებული ყადაღა;</w:t>
      </w:r>
    </w:p>
    <w:p w:rsidR="006722C3" w:rsidRPr="00BA0123" w:rsidRDefault="006722C3" w:rsidP="006722C3">
      <w:pPr>
        <w:pStyle w:val="Normal0"/>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6"/>
          <w:szCs w:val="16"/>
          <w:lang w:val="ka-GE"/>
        </w:rPr>
      </w:pPr>
      <w:r w:rsidRPr="00BA0123">
        <w:rPr>
          <w:rFonts w:ascii="Sylfaen" w:eastAsia="Sylfaen" w:hAnsi="Sylfaen"/>
          <w:sz w:val="16"/>
          <w:szCs w:val="16"/>
          <w:lang w:val="ka-GE"/>
        </w:rPr>
        <w:t>ცნობა რომ არ მიმდინარეობს პრეტენდენტი კომპანიის ლიკვიდაცია ან რეორგანიზაცია.</w:t>
      </w:r>
    </w:p>
    <w:p w:rsidR="006722C3" w:rsidRPr="00BA0123" w:rsidRDefault="006722C3" w:rsidP="006722C3">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sz w:val="16"/>
          <w:szCs w:val="16"/>
          <w:lang w:val="ka-GE"/>
        </w:rPr>
      </w:pPr>
      <w:r w:rsidRPr="00BA0123">
        <w:rPr>
          <w:rFonts w:ascii="Sylfaen" w:eastAsia="Sylfaen" w:hAnsi="Sylfaen"/>
          <w:sz w:val="16"/>
          <w:szCs w:val="16"/>
          <w:lang w:val="ka-GE"/>
        </w:rPr>
        <w:t xml:space="preserve">    გადახდა განხორციელდება საქონლის მიწოდების და შესაბამისი მიღება - ჩაბარების აქტის გაფორმების შემდეგ 10 (ათი) კალენდარული დღის ვადაში. დასაშვებია წინასწარი ანგარიშსწორებაც, ავანსის მოთხოვნის შემთხვევაში იგი არ უნდა აღემატებოდეს ხელშეკრულების ღირებულების 30%-ს. მიმწოდებელი ვალდებულია წარმოადგინოს საბანკო გარანტია (სადაზღვევო კომპანიის მიერ გაცემული გარანტია არ მიიღება) მოთხოვნილი ავანსის შესაბამის ოდენობაზე რომლის მოქმედების ვადა 90 (ოთხმოცდაათი) კალენდარული დღით უნდა აღემატებოდეს საქონლის მიწოდების  ვადას.</w:t>
      </w:r>
    </w:p>
    <w:p w:rsidR="006722C3" w:rsidRPr="00BA0123" w:rsidRDefault="006722C3" w:rsidP="006722C3">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sz w:val="16"/>
          <w:szCs w:val="16"/>
        </w:rPr>
      </w:pPr>
      <w:r w:rsidRPr="00BA0123">
        <w:rPr>
          <w:rFonts w:ascii="Sylfaen" w:eastAsia="Sylfaen" w:hAnsi="Sylfaen"/>
          <w:sz w:val="16"/>
          <w:szCs w:val="16"/>
          <w:lang w:val="ka-GE"/>
        </w:rPr>
        <w:t xml:space="preserve">    ხელშეკრულების გაფორმების შემდეგ მიმწოდებელი ვალდებულია 10</w:t>
      </w:r>
      <w:r w:rsidRPr="00BA0123">
        <w:rPr>
          <w:rFonts w:ascii="Sylfaen" w:eastAsia="Sylfaen" w:hAnsi="Sylfaen"/>
          <w:sz w:val="16"/>
          <w:szCs w:val="16"/>
        </w:rPr>
        <w:t xml:space="preserve"> </w:t>
      </w:r>
      <w:r w:rsidRPr="00BA0123">
        <w:rPr>
          <w:rFonts w:ascii="Sylfaen" w:eastAsia="Sylfaen" w:hAnsi="Sylfaen"/>
          <w:sz w:val="16"/>
          <w:szCs w:val="16"/>
          <w:lang w:val="ka-GE"/>
        </w:rPr>
        <w:t>(ათი) საბანკო დღის განმავლობაში წარმოადგინოს ხელშეკრულების შესრულების უზრუნველყოფის საბანკო გარანტია, ხელშეკრულების ღირებულების 3,5%-ს (სადაზღვევო კომპანიის მიერ გაცემული გარანტია არ მიიღება) ოდენობით. რომლის მოქმედების ვადა 90 (ოთხმოცდაათი) კალენდარული დღით უნდა აღემატებოდეს საქონლის მიწოდების ვადას.</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6"/>
          <w:szCs w:val="16"/>
          <w:lang w:val="ka-GE"/>
        </w:rPr>
      </w:pPr>
      <w:r w:rsidRPr="00BA0123">
        <w:rPr>
          <w:rFonts w:ascii="Sylfaen" w:eastAsia="Sylfaen" w:hAnsi="Sylfaen"/>
          <w:sz w:val="16"/>
          <w:szCs w:val="16"/>
          <w:lang w:val="ka-GE"/>
        </w:rPr>
        <w:t xml:space="preserve">               </w:t>
      </w:r>
      <w:r w:rsidRPr="00BA0123">
        <w:rPr>
          <w:rFonts w:ascii="Sylfaen" w:eastAsia="Sylfaen" w:hAnsi="Sylfaen"/>
          <w:sz w:val="16"/>
          <w:szCs w:val="16"/>
        </w:rPr>
        <w:tab/>
        <w:t xml:space="preserve">3. </w:t>
      </w:r>
      <w:proofErr w:type="spellStart"/>
      <w:r w:rsidRPr="00BA0123">
        <w:rPr>
          <w:rFonts w:ascii="Sylfaen" w:eastAsia="Sylfaen" w:hAnsi="Sylfaen"/>
          <w:sz w:val="16"/>
          <w:szCs w:val="16"/>
        </w:rPr>
        <w:t>განაცხადი</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 xml:space="preserve">უნდა წარმოადგინოთ დახურულ კონვერტში </w:t>
      </w:r>
      <w:proofErr w:type="spellStart"/>
      <w:r w:rsidRPr="00BA0123">
        <w:rPr>
          <w:rFonts w:ascii="Sylfaen" w:eastAsia="Sylfaen" w:hAnsi="Sylfaen"/>
          <w:sz w:val="16"/>
          <w:szCs w:val="16"/>
        </w:rPr>
        <w:t>შემდეგ</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მისამართზე</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ქ. თბილისი მარკ ბრონშტეინის  N1, სს გეს „საქრუსენერგო“-ს შესყიდვების სამსახური.</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6"/>
          <w:szCs w:val="16"/>
        </w:rPr>
      </w:pPr>
      <w:r w:rsidRPr="00BA0123">
        <w:rPr>
          <w:rFonts w:ascii="Sylfaen" w:eastAsia="Sylfaen" w:hAnsi="Sylfaen"/>
          <w:sz w:val="16"/>
          <w:szCs w:val="16"/>
        </w:rPr>
        <w:t xml:space="preserve">  </w:t>
      </w:r>
      <w:r w:rsidRPr="00BA0123">
        <w:rPr>
          <w:rFonts w:ascii="Sylfaen" w:eastAsia="Sylfaen" w:hAnsi="Sylfaen"/>
          <w:sz w:val="16"/>
          <w:szCs w:val="16"/>
          <w:lang w:val="ka-GE"/>
        </w:rPr>
        <w:tab/>
      </w:r>
      <w:r w:rsidRPr="00BA0123">
        <w:rPr>
          <w:rFonts w:ascii="Sylfaen" w:eastAsia="Sylfaen" w:hAnsi="Sylfaen"/>
          <w:sz w:val="16"/>
          <w:szCs w:val="16"/>
        </w:rPr>
        <w:t xml:space="preserve">4. </w:t>
      </w:r>
      <w:proofErr w:type="spellStart"/>
      <w:r w:rsidRPr="00BA0123">
        <w:rPr>
          <w:rFonts w:ascii="Sylfaen" w:eastAsia="Sylfaen" w:hAnsi="Sylfaen"/>
          <w:sz w:val="16"/>
          <w:szCs w:val="16"/>
        </w:rPr>
        <w:t>განაცხადის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მიღების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ბოლო</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ვადაა</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202</w:t>
      </w:r>
      <w:r w:rsidR="001A3DB5">
        <w:rPr>
          <w:rFonts w:ascii="Sylfaen" w:eastAsia="Sylfaen" w:hAnsi="Sylfaen"/>
          <w:sz w:val="16"/>
          <w:szCs w:val="16"/>
          <w:lang w:val="ka-GE"/>
        </w:rPr>
        <w:t>6</w:t>
      </w:r>
      <w:r w:rsidRPr="00BA0123">
        <w:rPr>
          <w:rFonts w:ascii="Sylfaen" w:eastAsia="Sylfaen" w:hAnsi="Sylfaen"/>
          <w:sz w:val="16"/>
          <w:szCs w:val="16"/>
          <w:lang w:val="ka-GE"/>
        </w:rPr>
        <w:t xml:space="preserve"> წლის</w:t>
      </w:r>
      <w:r w:rsidRPr="00BA0123">
        <w:rPr>
          <w:rFonts w:ascii="Sylfaen" w:eastAsia="Sylfaen" w:hAnsi="Sylfaen"/>
          <w:sz w:val="16"/>
          <w:szCs w:val="16"/>
        </w:rPr>
        <w:t xml:space="preserve"> </w:t>
      </w:r>
      <w:r w:rsidR="001A3DB5">
        <w:rPr>
          <w:rFonts w:ascii="Sylfaen" w:eastAsia="Sylfaen" w:hAnsi="Sylfaen"/>
          <w:sz w:val="16"/>
          <w:szCs w:val="16"/>
          <w:lang w:val="ka-GE"/>
        </w:rPr>
        <w:t>10</w:t>
      </w:r>
      <w:r w:rsidRPr="00BA0123">
        <w:rPr>
          <w:rFonts w:ascii="Sylfaen" w:eastAsia="Sylfaen" w:hAnsi="Sylfaen"/>
          <w:sz w:val="16"/>
          <w:szCs w:val="16"/>
          <w:lang w:val="ka-GE"/>
        </w:rPr>
        <w:t xml:space="preserve"> </w:t>
      </w:r>
      <w:r w:rsidR="001A3DB5">
        <w:rPr>
          <w:rFonts w:ascii="Sylfaen" w:eastAsia="Sylfaen" w:hAnsi="Sylfaen"/>
          <w:sz w:val="16"/>
          <w:szCs w:val="16"/>
          <w:lang w:val="ka-GE"/>
        </w:rPr>
        <w:t>მარტის</w:t>
      </w:r>
      <w:r w:rsidRPr="00BA0123">
        <w:rPr>
          <w:rFonts w:ascii="Sylfaen" w:eastAsia="Sylfaen" w:hAnsi="Sylfaen"/>
          <w:sz w:val="16"/>
          <w:szCs w:val="16"/>
          <w:lang w:val="ka-GE"/>
        </w:rPr>
        <w:t xml:space="preserve"> 17:00 საათი. </w:t>
      </w:r>
      <w:proofErr w:type="spellStart"/>
      <w:r w:rsidRPr="00BA0123">
        <w:rPr>
          <w:rFonts w:ascii="Sylfaen" w:eastAsia="Sylfaen" w:hAnsi="Sylfaen"/>
          <w:sz w:val="16"/>
          <w:szCs w:val="16"/>
        </w:rPr>
        <w:t>აღნიშნული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ვადის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შემდეგ</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წარმოდგენილი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განაცხადი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არ</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განიხილება</w:t>
      </w:r>
      <w:proofErr w:type="spellEnd"/>
      <w:r w:rsidRPr="00BA0123">
        <w:rPr>
          <w:rFonts w:ascii="Sylfaen" w:eastAsia="Sylfaen" w:hAnsi="Sylfaen"/>
          <w:sz w:val="16"/>
          <w:szCs w:val="16"/>
        </w:rPr>
        <w:t>.</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6"/>
          <w:szCs w:val="16"/>
        </w:rPr>
      </w:pPr>
      <w:r w:rsidRPr="00BA0123">
        <w:rPr>
          <w:rFonts w:ascii="Sylfaen" w:eastAsia="Sylfaen" w:hAnsi="Sylfaen"/>
          <w:sz w:val="16"/>
          <w:szCs w:val="16"/>
        </w:rPr>
        <w:t xml:space="preserve">   </w:t>
      </w:r>
      <w:r w:rsidRPr="00BA0123">
        <w:rPr>
          <w:rFonts w:ascii="Sylfaen" w:eastAsia="Sylfaen" w:hAnsi="Sylfaen"/>
          <w:sz w:val="16"/>
          <w:szCs w:val="16"/>
          <w:lang w:val="ka-GE"/>
        </w:rPr>
        <w:tab/>
      </w:r>
      <w:r w:rsidRPr="00BA0123">
        <w:rPr>
          <w:rFonts w:ascii="Sylfaen" w:eastAsia="Sylfaen" w:hAnsi="Sylfaen"/>
          <w:sz w:val="16"/>
          <w:szCs w:val="16"/>
        </w:rPr>
        <w:t xml:space="preserve">5. </w:t>
      </w:r>
      <w:proofErr w:type="spellStart"/>
      <w:r w:rsidRPr="00BA0123">
        <w:rPr>
          <w:rFonts w:ascii="Sylfaen" w:eastAsia="Sylfaen" w:hAnsi="Sylfaen"/>
          <w:sz w:val="16"/>
          <w:szCs w:val="16"/>
        </w:rPr>
        <w:t>განაცხადები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შეფასდება</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202</w:t>
      </w:r>
      <w:r w:rsidR="001A3DB5">
        <w:rPr>
          <w:rFonts w:ascii="Sylfaen" w:eastAsia="Sylfaen" w:hAnsi="Sylfaen"/>
          <w:sz w:val="16"/>
          <w:szCs w:val="16"/>
          <w:lang w:val="ka-GE"/>
        </w:rPr>
        <w:t>6</w:t>
      </w:r>
      <w:r w:rsidRPr="00BA0123">
        <w:rPr>
          <w:rFonts w:ascii="Sylfaen" w:eastAsia="Sylfaen" w:hAnsi="Sylfaen"/>
          <w:sz w:val="16"/>
          <w:szCs w:val="16"/>
          <w:lang w:val="ka-GE"/>
        </w:rPr>
        <w:t xml:space="preserve"> </w:t>
      </w:r>
      <w:r w:rsidRPr="00BA0123">
        <w:rPr>
          <w:rFonts w:ascii="Sylfaen" w:eastAsia="Sylfaen" w:hAnsi="Sylfaen"/>
          <w:sz w:val="16"/>
          <w:szCs w:val="16"/>
        </w:rPr>
        <w:t>წ</w:t>
      </w:r>
      <w:r w:rsidRPr="00BA0123">
        <w:rPr>
          <w:rFonts w:ascii="Sylfaen" w:eastAsia="Sylfaen" w:hAnsi="Sylfaen"/>
          <w:sz w:val="16"/>
          <w:szCs w:val="16"/>
          <w:lang w:val="ka-GE"/>
        </w:rPr>
        <w:t xml:space="preserve">ლის </w:t>
      </w:r>
      <w:r w:rsidR="001A3DB5">
        <w:rPr>
          <w:rFonts w:ascii="Sylfaen" w:eastAsia="Sylfaen" w:hAnsi="Sylfaen"/>
          <w:sz w:val="16"/>
          <w:szCs w:val="16"/>
          <w:lang w:val="ka-GE"/>
        </w:rPr>
        <w:t>10</w:t>
      </w:r>
      <w:r w:rsidRPr="00BA0123">
        <w:rPr>
          <w:rFonts w:ascii="Sylfaen" w:eastAsia="Sylfaen" w:hAnsi="Sylfaen"/>
          <w:sz w:val="16"/>
          <w:szCs w:val="16"/>
          <w:lang w:val="ka-GE"/>
        </w:rPr>
        <w:t xml:space="preserve"> </w:t>
      </w:r>
      <w:r w:rsidR="001A3DB5">
        <w:rPr>
          <w:rFonts w:ascii="Sylfaen" w:eastAsia="Sylfaen" w:hAnsi="Sylfaen"/>
          <w:sz w:val="16"/>
          <w:szCs w:val="16"/>
          <w:lang w:val="ka-GE"/>
        </w:rPr>
        <w:t>მარტს</w:t>
      </w:r>
      <w:r w:rsidRPr="00BA0123">
        <w:rPr>
          <w:rFonts w:ascii="Sylfaen" w:eastAsia="Sylfaen" w:hAnsi="Sylfaen"/>
          <w:sz w:val="16"/>
          <w:szCs w:val="16"/>
          <w:lang w:val="ka-GE"/>
        </w:rPr>
        <w:t xml:space="preserve"> </w:t>
      </w:r>
      <w:proofErr w:type="spellStart"/>
      <w:r w:rsidRPr="00BA0123">
        <w:rPr>
          <w:rFonts w:ascii="Sylfaen" w:eastAsia="Sylfaen" w:hAnsi="Sylfaen"/>
          <w:sz w:val="16"/>
          <w:szCs w:val="16"/>
        </w:rPr>
        <w:t>შემდეგ</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მისამართზე</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ქ. თბილისი, მარკ ბრონშტეინის N1, სს გეს „საქრუსენერგო“.</w:t>
      </w:r>
      <w:r w:rsidRPr="00BA0123">
        <w:rPr>
          <w:rFonts w:ascii="Sylfaen" w:eastAsia="Sylfaen" w:hAnsi="Sylfaen"/>
          <w:sz w:val="16"/>
          <w:szCs w:val="16"/>
        </w:rPr>
        <w:t xml:space="preserve">   </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6"/>
          <w:szCs w:val="16"/>
        </w:rPr>
      </w:pPr>
      <w:r w:rsidRPr="00BA0123">
        <w:rPr>
          <w:rFonts w:ascii="Sylfaen" w:eastAsia="Sylfaen" w:hAnsi="Sylfaen"/>
          <w:sz w:val="16"/>
          <w:szCs w:val="16"/>
        </w:rPr>
        <w:tab/>
        <w:t xml:space="preserve">6. </w:t>
      </w:r>
      <w:proofErr w:type="spellStart"/>
      <w:r w:rsidRPr="00BA0123">
        <w:rPr>
          <w:rFonts w:ascii="Sylfaen" w:eastAsia="Sylfaen" w:hAnsi="Sylfaen"/>
          <w:sz w:val="16"/>
          <w:szCs w:val="16"/>
        </w:rPr>
        <w:t>განაცხადი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წარდგენილ</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უნდა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იქნას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ქართულ</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ენაზე</w:t>
      </w:r>
      <w:proofErr w:type="spellEnd"/>
      <w:r w:rsidRPr="00BA0123">
        <w:rPr>
          <w:rFonts w:ascii="Sylfaen" w:eastAsia="Sylfaen" w:hAnsi="Sylfaen"/>
          <w:sz w:val="16"/>
          <w:szCs w:val="16"/>
        </w:rPr>
        <w:t xml:space="preserve"> მე-3 </w:t>
      </w:r>
      <w:proofErr w:type="spellStart"/>
      <w:r w:rsidRPr="00BA0123">
        <w:rPr>
          <w:rFonts w:ascii="Sylfaen" w:eastAsia="Sylfaen" w:hAnsi="Sylfaen"/>
          <w:sz w:val="16"/>
          <w:szCs w:val="16"/>
        </w:rPr>
        <w:t>პუნქტში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მითითებულ</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მისამართზე</w:t>
      </w:r>
      <w:proofErr w:type="spellEnd"/>
      <w:r w:rsidRPr="00BA0123">
        <w:rPr>
          <w:rFonts w:ascii="Sylfaen" w:eastAsia="Sylfaen" w:hAnsi="Sylfaen"/>
          <w:sz w:val="16"/>
          <w:szCs w:val="16"/>
        </w:rPr>
        <w:t xml:space="preserve">. </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6"/>
          <w:szCs w:val="16"/>
          <w:lang w:val="ka-GE"/>
        </w:rPr>
      </w:pPr>
      <w:r w:rsidRPr="00BA0123">
        <w:rPr>
          <w:rFonts w:ascii="Sylfaen" w:eastAsia="Sylfaen" w:hAnsi="Sylfaen"/>
          <w:sz w:val="16"/>
          <w:szCs w:val="16"/>
        </w:rPr>
        <w:tab/>
        <w:t xml:space="preserve">7. </w:t>
      </w:r>
      <w:proofErr w:type="spellStart"/>
      <w:r w:rsidRPr="00BA0123">
        <w:rPr>
          <w:rFonts w:ascii="Sylfaen" w:eastAsia="Sylfaen" w:hAnsi="Sylfaen"/>
          <w:sz w:val="16"/>
          <w:szCs w:val="16"/>
        </w:rPr>
        <w:t>ფასები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შემოთავაზებულ</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უნდა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იქნას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ეროვნულ</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ვალუტაში</w:t>
      </w:r>
      <w:proofErr w:type="spellEnd"/>
      <w:r w:rsidRPr="00BA0123">
        <w:rPr>
          <w:rFonts w:ascii="Sylfaen" w:eastAsia="Sylfaen" w:hAnsi="Sylfaen"/>
          <w:sz w:val="16"/>
          <w:szCs w:val="16"/>
          <w:lang w:val="ka-GE"/>
        </w:rPr>
        <w:t xml:space="preserve"> </w:t>
      </w:r>
      <w:r w:rsidRPr="00BA0123">
        <w:rPr>
          <w:rFonts w:ascii="Sylfaen" w:eastAsia="Sylfaen" w:hAnsi="Sylfaen"/>
          <w:b/>
          <w:i/>
          <w:sz w:val="16"/>
          <w:szCs w:val="16"/>
          <w:lang w:val="ka-GE"/>
        </w:rPr>
        <w:t>(სხვა ვალუტაში წარმოდგენილი წინადადება არ განიხილება</w:t>
      </w:r>
      <w:r w:rsidRPr="00BA0123">
        <w:rPr>
          <w:rFonts w:ascii="Sylfaen" w:eastAsia="Sylfaen" w:hAnsi="Sylfaen"/>
          <w:sz w:val="16"/>
          <w:szCs w:val="16"/>
          <w:lang w:val="ka-GE"/>
        </w:rPr>
        <w:t>) და მოიცავდეს მიმწოდებლის მიერ გასაწევ ყველა ხარჯს მათ შორის დღგ-ს;</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6"/>
          <w:szCs w:val="16"/>
        </w:rPr>
      </w:pPr>
      <w:r w:rsidRPr="00BA0123">
        <w:rPr>
          <w:rFonts w:ascii="Sylfaen" w:eastAsia="Sylfaen" w:hAnsi="Sylfaen"/>
          <w:sz w:val="16"/>
          <w:szCs w:val="16"/>
        </w:rPr>
        <w:t xml:space="preserve">8. </w:t>
      </w:r>
      <w:proofErr w:type="spellStart"/>
      <w:r w:rsidRPr="00BA0123">
        <w:rPr>
          <w:rFonts w:ascii="Sylfaen" w:eastAsia="Sylfaen" w:hAnsi="Sylfaen"/>
          <w:sz w:val="16"/>
          <w:szCs w:val="16"/>
        </w:rPr>
        <w:t>მიწოდება</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უნდა განხორციელდეს</w:t>
      </w:r>
      <w:r w:rsidRPr="00BA0123">
        <w:rPr>
          <w:rFonts w:ascii="Sylfaen" w:eastAsia="Sylfaen" w:hAnsi="Sylfaen"/>
          <w:sz w:val="16"/>
          <w:szCs w:val="16"/>
        </w:rPr>
        <w:t xml:space="preserve"> </w:t>
      </w:r>
      <w:proofErr w:type="spellStart"/>
      <w:r w:rsidRPr="00BA0123">
        <w:rPr>
          <w:rFonts w:ascii="Sylfaen" w:eastAsia="Sylfaen" w:hAnsi="Sylfaen"/>
          <w:sz w:val="16"/>
          <w:szCs w:val="16"/>
        </w:rPr>
        <w:t>მიწოდების</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 xml:space="preserve">ვადის და შემოთავაზებული ფასის </w:t>
      </w:r>
      <w:proofErr w:type="spellStart"/>
      <w:r w:rsidRPr="00BA0123">
        <w:rPr>
          <w:rFonts w:ascii="Sylfaen" w:eastAsia="Sylfaen" w:hAnsi="Sylfaen"/>
          <w:sz w:val="16"/>
          <w:szCs w:val="16"/>
        </w:rPr>
        <w:t>შესაბამისად</w:t>
      </w:r>
      <w:proofErr w:type="spellEnd"/>
      <w:r w:rsidRPr="00BA0123">
        <w:rPr>
          <w:rFonts w:ascii="Sylfaen" w:eastAsia="Sylfaen" w:hAnsi="Sylfaen"/>
          <w:sz w:val="16"/>
          <w:szCs w:val="16"/>
        </w:rPr>
        <w:t>.</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6"/>
          <w:szCs w:val="16"/>
        </w:rPr>
      </w:pPr>
      <w:r w:rsidRPr="00BA0123">
        <w:rPr>
          <w:rFonts w:ascii="Sylfaen" w:eastAsia="Sylfaen" w:hAnsi="Sylfaen"/>
          <w:sz w:val="16"/>
          <w:szCs w:val="16"/>
        </w:rPr>
        <w:t xml:space="preserve">9. </w:t>
      </w:r>
      <w:proofErr w:type="spellStart"/>
      <w:r w:rsidRPr="00BA0123">
        <w:rPr>
          <w:rFonts w:ascii="Sylfaen" w:eastAsia="Sylfaen" w:hAnsi="Sylfaen"/>
          <w:sz w:val="16"/>
          <w:szCs w:val="16"/>
        </w:rPr>
        <w:t>განაცხადი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ძალაშია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მინიმუმ</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 xml:space="preserve">30 (ოცდაათი) </w:t>
      </w:r>
      <w:proofErr w:type="spellStart"/>
      <w:r w:rsidRPr="00BA0123">
        <w:rPr>
          <w:rFonts w:ascii="Sylfaen" w:eastAsia="Sylfaen" w:hAnsi="Sylfaen"/>
          <w:sz w:val="16"/>
          <w:szCs w:val="16"/>
        </w:rPr>
        <w:t>კალენდარული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დღის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განმავლობაში</w:t>
      </w:r>
      <w:proofErr w:type="spellEnd"/>
      <w:r w:rsidRPr="00BA0123">
        <w:rPr>
          <w:rFonts w:ascii="Sylfaen" w:eastAsia="Sylfaen" w:hAnsi="Sylfaen"/>
          <w:sz w:val="16"/>
          <w:szCs w:val="16"/>
        </w:rPr>
        <w:t xml:space="preserve"> </w:t>
      </w:r>
      <w:proofErr w:type="spellStart"/>
      <w:proofErr w:type="gramStart"/>
      <w:r w:rsidRPr="00BA0123">
        <w:rPr>
          <w:rFonts w:ascii="Sylfaen" w:eastAsia="Sylfaen" w:hAnsi="Sylfaen"/>
          <w:sz w:val="16"/>
          <w:szCs w:val="16"/>
        </w:rPr>
        <w:t>მისი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წარდგენის</w:t>
      </w:r>
      <w:proofErr w:type="spellEnd"/>
      <w:proofErr w:type="gramEnd"/>
      <w:r w:rsidRPr="00BA0123">
        <w:rPr>
          <w:rFonts w:ascii="Sylfaen" w:eastAsia="Sylfaen" w:hAnsi="Sylfaen"/>
          <w:sz w:val="16"/>
          <w:szCs w:val="16"/>
        </w:rPr>
        <w:t xml:space="preserve"> </w:t>
      </w:r>
      <w:proofErr w:type="spellStart"/>
      <w:r w:rsidRPr="00BA0123">
        <w:rPr>
          <w:rFonts w:ascii="Sylfaen" w:eastAsia="Sylfaen" w:hAnsi="Sylfaen"/>
          <w:sz w:val="16"/>
          <w:szCs w:val="16"/>
        </w:rPr>
        <w:t>დღიდან</w:t>
      </w:r>
      <w:proofErr w:type="spellEnd"/>
      <w:r w:rsidRPr="00BA0123">
        <w:rPr>
          <w:rFonts w:ascii="Sylfaen" w:eastAsia="Sylfaen" w:hAnsi="Sylfaen"/>
          <w:sz w:val="16"/>
          <w:szCs w:val="16"/>
        </w:rPr>
        <w:t>.</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6"/>
          <w:szCs w:val="16"/>
        </w:rPr>
      </w:pPr>
      <w:r w:rsidRPr="00BA0123">
        <w:rPr>
          <w:rFonts w:ascii="Sylfaen" w:eastAsia="Sylfaen" w:hAnsi="Sylfaen"/>
          <w:sz w:val="16"/>
          <w:szCs w:val="16"/>
        </w:rPr>
        <w:t xml:space="preserve">10. </w:t>
      </w:r>
      <w:proofErr w:type="spellStart"/>
      <w:r w:rsidRPr="00BA0123">
        <w:rPr>
          <w:rFonts w:ascii="Sylfaen" w:eastAsia="Sylfaen" w:hAnsi="Sylfaen"/>
          <w:sz w:val="16"/>
          <w:szCs w:val="16"/>
        </w:rPr>
        <w:t>შემოსული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განაცხადის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შეფასება</w:t>
      </w:r>
      <w:proofErr w:type="spellEnd"/>
      <w:r w:rsidRPr="00BA0123">
        <w:rPr>
          <w:rFonts w:ascii="Sylfaen" w:eastAsia="Sylfaen" w:hAnsi="Sylfaen"/>
          <w:sz w:val="16"/>
          <w:szCs w:val="16"/>
        </w:rPr>
        <w:t xml:space="preserve"> </w:t>
      </w:r>
      <w:proofErr w:type="gramStart"/>
      <w:r w:rsidRPr="00BA0123">
        <w:rPr>
          <w:rFonts w:ascii="Sylfaen" w:eastAsia="Sylfaen" w:hAnsi="Sylfaen"/>
          <w:sz w:val="16"/>
          <w:szCs w:val="16"/>
          <w:lang w:val="ka-GE"/>
        </w:rPr>
        <w:t>ი</w:t>
      </w:r>
      <w:proofErr w:type="spellStart"/>
      <w:r w:rsidRPr="00BA0123">
        <w:rPr>
          <w:rFonts w:ascii="Sylfaen" w:eastAsia="Sylfaen" w:hAnsi="Sylfaen"/>
          <w:sz w:val="16"/>
          <w:szCs w:val="16"/>
        </w:rPr>
        <w:t>წარმოებ</w:t>
      </w:r>
      <w:proofErr w:type="spellEnd"/>
      <w:r w:rsidRPr="00BA0123">
        <w:rPr>
          <w:rFonts w:ascii="Sylfaen" w:eastAsia="Sylfaen" w:hAnsi="Sylfaen"/>
          <w:sz w:val="16"/>
          <w:szCs w:val="16"/>
          <w:lang w:val="ka-GE"/>
        </w:rPr>
        <w:t>ს</w:t>
      </w:r>
      <w:r w:rsidRPr="00BA0123">
        <w:rPr>
          <w:rFonts w:ascii="Sylfaen" w:eastAsia="Sylfaen" w:hAnsi="Sylfaen"/>
          <w:sz w:val="16"/>
          <w:szCs w:val="16"/>
        </w:rPr>
        <w:t xml:space="preserve">  </w:t>
      </w:r>
      <w:r w:rsidRPr="00BA0123">
        <w:rPr>
          <w:rFonts w:ascii="Sylfaen" w:eastAsia="Sylfaen" w:hAnsi="Sylfaen"/>
          <w:sz w:val="16"/>
          <w:szCs w:val="16"/>
          <w:lang w:val="ka-GE"/>
        </w:rPr>
        <w:t>„</w:t>
      </w:r>
      <w:proofErr w:type="spellStart"/>
      <w:proofErr w:type="gramEnd"/>
      <w:r w:rsidRPr="00BA0123">
        <w:rPr>
          <w:rFonts w:ascii="Sylfaen" w:eastAsia="Sylfaen" w:hAnsi="Sylfaen"/>
          <w:sz w:val="16"/>
          <w:szCs w:val="16"/>
        </w:rPr>
        <w:t>ტექნიკური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შესაბამისობის</w:t>
      </w:r>
      <w:proofErr w:type="spellEnd"/>
      <w:r w:rsidRPr="00BA0123">
        <w:rPr>
          <w:rFonts w:ascii="Sylfaen" w:eastAsia="Sylfaen" w:hAnsi="Sylfaen"/>
          <w:sz w:val="16"/>
          <w:szCs w:val="16"/>
          <w:lang w:val="ka-GE"/>
        </w:rPr>
        <w:t>,</w:t>
      </w:r>
      <w:r w:rsidRPr="00BA0123">
        <w:rPr>
          <w:rFonts w:ascii="Sylfaen" w:eastAsia="Sylfaen" w:hAnsi="Sylfaen"/>
          <w:sz w:val="16"/>
          <w:szCs w:val="16"/>
        </w:rPr>
        <w:t xml:space="preserve"> </w:t>
      </w:r>
      <w:proofErr w:type="spellStart"/>
      <w:r w:rsidRPr="00BA0123">
        <w:rPr>
          <w:rFonts w:ascii="Sylfaen" w:eastAsia="Sylfaen" w:hAnsi="Sylfaen"/>
          <w:sz w:val="16"/>
          <w:szCs w:val="16"/>
        </w:rPr>
        <w:t>ფასებისა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და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მიწოდების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გრაფიკის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ფორმის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მიხედვით</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განაცხადი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რომელიც</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არ</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 xml:space="preserve">შეესაბამება </w:t>
      </w:r>
      <w:r w:rsidRPr="00BA0123">
        <w:rPr>
          <w:rFonts w:ascii="Sylfaen" w:eastAsia="Sylfaen" w:hAnsi="Sylfaen"/>
          <w:sz w:val="16"/>
          <w:szCs w:val="16"/>
        </w:rPr>
        <w:t>მე-2</w:t>
      </w:r>
      <w:r w:rsidRPr="00BA0123">
        <w:rPr>
          <w:rFonts w:ascii="Sylfaen" w:eastAsia="Sylfaen" w:hAnsi="Sylfaen"/>
          <w:sz w:val="16"/>
          <w:szCs w:val="16"/>
          <w:lang w:val="ka-GE"/>
        </w:rPr>
        <w:t xml:space="preserve"> და მე-3</w:t>
      </w:r>
      <w:r w:rsidRPr="00BA0123">
        <w:rPr>
          <w:rFonts w:ascii="Sylfaen" w:eastAsia="Sylfaen" w:hAnsi="Sylfaen"/>
          <w:sz w:val="16"/>
          <w:szCs w:val="16"/>
        </w:rPr>
        <w:t xml:space="preserve"> </w:t>
      </w:r>
      <w:proofErr w:type="spellStart"/>
      <w:r w:rsidRPr="00BA0123">
        <w:rPr>
          <w:rFonts w:ascii="Sylfaen" w:eastAsia="Sylfaen" w:hAnsi="Sylfaen"/>
          <w:sz w:val="16"/>
          <w:szCs w:val="16"/>
        </w:rPr>
        <w:t>პუნქტში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აღნიშნულ</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პირობებს</w:t>
      </w:r>
      <w:proofErr w:type="spellEnd"/>
      <w:r w:rsidRPr="00BA0123">
        <w:rPr>
          <w:rFonts w:ascii="Sylfaen" w:eastAsia="Sylfaen" w:hAnsi="Sylfaen"/>
          <w:sz w:val="16"/>
          <w:szCs w:val="16"/>
          <w:lang w:val="ka-GE"/>
        </w:rPr>
        <w:t xml:space="preserve"> და შესყიდვისთვის განსაზღვრულ თანხობრივ პარამეტრს </w:t>
      </w:r>
      <w:proofErr w:type="spellStart"/>
      <w:r w:rsidRPr="00BA0123">
        <w:rPr>
          <w:rFonts w:ascii="Sylfaen" w:eastAsia="Sylfaen" w:hAnsi="Sylfaen"/>
          <w:sz w:val="16"/>
          <w:szCs w:val="16"/>
        </w:rPr>
        <w:t>იქნება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უარყოფილი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როგორც</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 xml:space="preserve">ფასთა გამოკითხვის (კონკურსის) </w:t>
      </w:r>
      <w:proofErr w:type="spellStart"/>
      <w:r w:rsidRPr="00BA0123">
        <w:rPr>
          <w:rFonts w:ascii="Sylfaen" w:eastAsia="Sylfaen" w:hAnsi="Sylfaen"/>
          <w:sz w:val="16"/>
          <w:szCs w:val="16"/>
        </w:rPr>
        <w:t>პროცედურ</w:t>
      </w:r>
      <w:proofErr w:type="spellEnd"/>
      <w:r w:rsidRPr="00BA0123">
        <w:rPr>
          <w:rFonts w:ascii="Sylfaen" w:eastAsia="Sylfaen" w:hAnsi="Sylfaen"/>
          <w:sz w:val="16"/>
          <w:szCs w:val="16"/>
          <w:lang w:val="ka-GE"/>
        </w:rPr>
        <w:t>ისთვის შემუშავებულ</w:t>
      </w:r>
      <w:r w:rsidRPr="00BA0123">
        <w:rPr>
          <w:rFonts w:ascii="Sylfaen" w:eastAsia="Sylfaen" w:hAnsi="Sylfaen"/>
          <w:sz w:val="16"/>
          <w:szCs w:val="16"/>
        </w:rPr>
        <w:t xml:space="preserve"> </w:t>
      </w:r>
      <w:proofErr w:type="spellStart"/>
      <w:r w:rsidRPr="00BA0123">
        <w:rPr>
          <w:rFonts w:ascii="Sylfaen" w:eastAsia="Sylfaen" w:hAnsi="Sylfaen"/>
          <w:sz w:val="16"/>
          <w:szCs w:val="16"/>
        </w:rPr>
        <w:t>მოთხოვნებთან</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შეუსაბამო</w:t>
      </w:r>
      <w:proofErr w:type="spellEnd"/>
      <w:r w:rsidRPr="00BA0123">
        <w:rPr>
          <w:rFonts w:ascii="Sylfaen" w:eastAsia="Sylfaen" w:hAnsi="Sylfaen"/>
          <w:sz w:val="16"/>
          <w:szCs w:val="16"/>
        </w:rPr>
        <w:t>.</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6"/>
          <w:szCs w:val="16"/>
        </w:rPr>
      </w:pPr>
      <w:r w:rsidRPr="00BA0123">
        <w:rPr>
          <w:rFonts w:ascii="Sylfaen" w:eastAsia="Sylfaen" w:hAnsi="Sylfaen"/>
          <w:sz w:val="16"/>
          <w:szCs w:val="16"/>
        </w:rPr>
        <w:t xml:space="preserve">11 </w:t>
      </w:r>
      <w:proofErr w:type="spellStart"/>
      <w:r w:rsidRPr="00BA0123">
        <w:rPr>
          <w:rFonts w:ascii="Sylfaen" w:eastAsia="Sylfaen" w:hAnsi="Sylfaen"/>
          <w:sz w:val="16"/>
          <w:szCs w:val="16"/>
        </w:rPr>
        <w:t>გამარჯვებულად</w:t>
      </w:r>
      <w:proofErr w:type="spellEnd"/>
      <w:r w:rsidRPr="00BA0123">
        <w:rPr>
          <w:rFonts w:ascii="Sylfaen" w:eastAsia="Sylfaen" w:hAnsi="Sylfaen"/>
          <w:sz w:val="16"/>
          <w:szCs w:val="16"/>
        </w:rPr>
        <w:t xml:space="preserve"> </w:t>
      </w:r>
      <w:proofErr w:type="spellStart"/>
      <w:proofErr w:type="gramStart"/>
      <w:r w:rsidRPr="00BA0123">
        <w:rPr>
          <w:rFonts w:ascii="Sylfaen" w:eastAsia="Sylfaen" w:hAnsi="Sylfaen"/>
          <w:sz w:val="16"/>
          <w:szCs w:val="16"/>
        </w:rPr>
        <w:t>მიიჩნევა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და</w:t>
      </w:r>
      <w:proofErr w:type="spellEnd"/>
      <w:proofErr w:type="gram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შესყიდვის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შესახებ</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ხელშეკრულება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დაიდება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შემსყიდველ</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ორგანიზაციასა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და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იმ</w:t>
      </w:r>
      <w:proofErr w:type="spellEnd"/>
      <w:r w:rsidRPr="00BA0123">
        <w:rPr>
          <w:rFonts w:ascii="Sylfaen" w:eastAsia="Sylfaen" w:hAnsi="Sylfaen"/>
          <w:sz w:val="16"/>
          <w:szCs w:val="16"/>
        </w:rPr>
        <w:t xml:space="preserve"> </w:t>
      </w:r>
      <w:r w:rsidRPr="00BA0123">
        <w:rPr>
          <w:rFonts w:ascii="Sylfaen" w:eastAsia="Sylfaen" w:hAnsi="Sylfaen"/>
          <w:sz w:val="16"/>
          <w:szCs w:val="16"/>
          <w:lang w:val="ka-GE"/>
        </w:rPr>
        <w:t>პრეტენდენტს</w:t>
      </w:r>
      <w:r w:rsidRPr="00BA0123">
        <w:rPr>
          <w:rFonts w:ascii="Sylfaen" w:eastAsia="Sylfaen" w:hAnsi="Sylfaen"/>
          <w:sz w:val="16"/>
          <w:szCs w:val="16"/>
        </w:rPr>
        <w:t xml:space="preserve"> </w:t>
      </w:r>
      <w:proofErr w:type="spellStart"/>
      <w:r w:rsidRPr="00BA0123">
        <w:rPr>
          <w:rFonts w:ascii="Sylfaen" w:eastAsia="Sylfaen" w:hAnsi="Sylfaen"/>
          <w:sz w:val="16"/>
          <w:szCs w:val="16"/>
        </w:rPr>
        <w:t>შორის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რომელმაც</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წარმოადგინა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უმცირესი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ფასი</w:t>
      </w:r>
      <w:proofErr w:type="spellEnd"/>
      <w:r w:rsidRPr="00BA0123">
        <w:rPr>
          <w:rFonts w:ascii="Sylfaen" w:eastAsia="Sylfaen" w:hAnsi="Sylfaen"/>
          <w:sz w:val="16"/>
          <w:szCs w:val="16"/>
          <w:lang w:val="ka-GE"/>
        </w:rPr>
        <w:t xml:space="preserve"> </w:t>
      </w:r>
      <w:proofErr w:type="spellStart"/>
      <w:r w:rsidRPr="00BA0123">
        <w:rPr>
          <w:rFonts w:ascii="Sylfaen" w:eastAsia="Sylfaen" w:hAnsi="Sylfaen"/>
          <w:sz w:val="16"/>
          <w:szCs w:val="16"/>
        </w:rPr>
        <w:t>და</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რომელიც</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აკმაყოფილებს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შემსყიდველი</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ორგანიზაციის</w:t>
      </w:r>
      <w:proofErr w:type="spellEnd"/>
      <w:r w:rsidRPr="00BA0123">
        <w:rPr>
          <w:rFonts w:ascii="Sylfaen" w:eastAsia="Sylfaen" w:hAnsi="Sylfaen"/>
          <w:sz w:val="16"/>
          <w:szCs w:val="16"/>
        </w:rPr>
        <w:t xml:space="preserve"> </w:t>
      </w:r>
      <w:proofErr w:type="spellStart"/>
      <w:r w:rsidRPr="00BA0123">
        <w:rPr>
          <w:rFonts w:ascii="Sylfaen" w:eastAsia="Sylfaen" w:hAnsi="Sylfaen"/>
          <w:sz w:val="16"/>
          <w:szCs w:val="16"/>
        </w:rPr>
        <w:t>მოთხოვნებს</w:t>
      </w:r>
      <w:proofErr w:type="spellEnd"/>
      <w:r w:rsidRPr="00BA0123">
        <w:rPr>
          <w:rFonts w:ascii="Sylfaen" w:eastAsia="Sylfaen" w:hAnsi="Sylfaen"/>
          <w:sz w:val="16"/>
          <w:szCs w:val="16"/>
        </w:rPr>
        <w:t>.</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both"/>
        <w:rPr>
          <w:rFonts w:ascii="Sylfaen" w:eastAsia="Sylfaen" w:hAnsi="Sylfaen"/>
          <w:sz w:val="16"/>
          <w:szCs w:val="16"/>
          <w:lang w:val="ka-GE"/>
        </w:rPr>
      </w:pPr>
      <w:r w:rsidRPr="00BA0123">
        <w:rPr>
          <w:rFonts w:ascii="Sylfaen" w:eastAsia="Sylfaen" w:hAnsi="Sylfaen"/>
          <w:sz w:val="16"/>
          <w:szCs w:val="16"/>
          <w:lang w:val="ka-GE"/>
        </w:rPr>
        <w:t>1</w:t>
      </w:r>
      <w:r w:rsidRPr="00BA0123">
        <w:rPr>
          <w:rFonts w:ascii="Sylfaen" w:eastAsia="Sylfaen" w:hAnsi="Sylfaen"/>
          <w:sz w:val="16"/>
          <w:szCs w:val="16"/>
        </w:rPr>
        <w:t>2</w:t>
      </w:r>
      <w:r w:rsidRPr="00BA0123">
        <w:rPr>
          <w:rFonts w:ascii="Sylfaen" w:eastAsia="Sylfaen" w:hAnsi="Sylfaen"/>
          <w:sz w:val="16"/>
          <w:szCs w:val="16"/>
          <w:lang w:val="ka-GE"/>
        </w:rPr>
        <w:t>.  სს გეს ,,საქრუსენერგო’’-ს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both"/>
        <w:rPr>
          <w:rFonts w:ascii="Sylfaen" w:eastAsia="Sylfaen" w:hAnsi="Sylfaen"/>
          <w:sz w:val="16"/>
          <w:szCs w:val="16"/>
          <w:lang w:val="ka-GE"/>
        </w:rPr>
      </w:pPr>
      <w:r w:rsidRPr="00BA0123">
        <w:rPr>
          <w:rFonts w:ascii="Sylfaen" w:eastAsia="Sylfaen" w:hAnsi="Sylfaen"/>
          <w:sz w:val="16"/>
          <w:szCs w:val="16"/>
          <w:lang w:val="ka-GE"/>
        </w:rPr>
        <w:t>1</w:t>
      </w:r>
      <w:r w:rsidRPr="00BA0123">
        <w:rPr>
          <w:rFonts w:ascii="Sylfaen" w:eastAsia="Sylfaen" w:hAnsi="Sylfaen"/>
          <w:sz w:val="16"/>
          <w:szCs w:val="16"/>
        </w:rPr>
        <w:t>3</w:t>
      </w:r>
      <w:r w:rsidRPr="00BA0123">
        <w:rPr>
          <w:rFonts w:ascii="Sylfaen" w:eastAsia="Sylfaen" w:hAnsi="Sylfaen"/>
          <w:sz w:val="16"/>
          <w:szCs w:val="16"/>
          <w:lang w:val="ka-GE"/>
        </w:rPr>
        <w:t>. სს გეს ,,საქრუსენერგო’’-ს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 თუ მიმწოდებლის მიერ წარმოდგენილი ინფორმაცია ან/და დოკუმენტაცია ყალბი აღმოჩნდება, აგრეთვე საქართველოს კანონმდებლობით გათვალისწინებული სხვა შემთხვევებში.</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6"/>
          <w:szCs w:val="16"/>
          <w:lang w:val="ka-GE"/>
        </w:rPr>
      </w:pP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6"/>
          <w:szCs w:val="16"/>
          <w:lang w:val="ka-GE"/>
        </w:rPr>
      </w:pP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6"/>
          <w:szCs w:val="16"/>
          <w:lang w:val="ka-GE"/>
        </w:rPr>
      </w:pPr>
      <w:r w:rsidRPr="00BA0123">
        <w:rPr>
          <w:rFonts w:ascii="Sylfaen" w:eastAsia="Sylfaen" w:hAnsi="Sylfaen"/>
          <w:b/>
          <w:sz w:val="16"/>
          <w:szCs w:val="16"/>
          <w:lang w:val="ka-GE"/>
        </w:rPr>
        <w:t>საქონლის ღირებულება უნდა შეიცავდეს მიმწოდებლის ყველა ხარჯს, მათ შორის დღგ-ს.</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6"/>
          <w:szCs w:val="16"/>
          <w:lang w:val="ka-GE"/>
        </w:rPr>
      </w:pP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6"/>
          <w:szCs w:val="16"/>
          <w:lang w:val="ka-GE"/>
        </w:rPr>
      </w:pPr>
      <w:r w:rsidRPr="00BA0123">
        <w:rPr>
          <w:rFonts w:ascii="Sylfaen" w:eastAsia="Sylfaen" w:hAnsi="Sylfaen"/>
          <w:b/>
          <w:i/>
          <w:sz w:val="16"/>
          <w:szCs w:val="16"/>
          <w:lang w:val="ka-GE"/>
        </w:rPr>
        <w:t xml:space="preserve">დამატებითი ინფორმაციის მისაღებად გთხოვთ დაგვიკავშირდეთ მობ: 595 00 33 33 - შესყიდვების სამსახური. </w:t>
      </w:r>
    </w:p>
    <w:p w:rsidR="006722C3" w:rsidRPr="00BA012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6"/>
          <w:szCs w:val="16"/>
          <w:lang w:val="ka-GE"/>
        </w:rPr>
      </w:pPr>
      <w:r w:rsidRPr="00BA0123">
        <w:rPr>
          <w:rFonts w:ascii="Sylfaen" w:eastAsia="Sylfaen" w:hAnsi="Sylfaen"/>
          <w:b/>
          <w:i/>
          <w:sz w:val="16"/>
          <w:szCs w:val="16"/>
          <w:lang w:val="ka-GE"/>
        </w:rPr>
        <w:t>599 09 95 10 - ტექნიკური სამსახური.</w:t>
      </w:r>
    </w:p>
    <w:p w:rsidR="006722C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rsidR="006722C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rsidR="006722C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rsidR="006722C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rsidR="006722C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rsidR="006722C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rsidR="006722C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rsidR="006722C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rsidR="006722C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sz w:val="18"/>
          <w:szCs w:val="18"/>
        </w:rPr>
      </w:pPr>
      <w:proofErr w:type="spellStart"/>
      <w:r w:rsidRPr="000C33FB">
        <w:rPr>
          <w:rFonts w:ascii="Sylfaen" w:eastAsia="Sylfaen" w:hAnsi="Sylfaen"/>
          <w:b/>
          <w:sz w:val="18"/>
          <w:szCs w:val="18"/>
        </w:rPr>
        <w:t>განცხადება</w:t>
      </w:r>
      <w:proofErr w:type="spellEnd"/>
      <w:r w:rsidRPr="000C33FB">
        <w:rPr>
          <w:rFonts w:ascii="Sylfaen" w:eastAsia="Sylfaen" w:hAnsi="Sylfaen"/>
          <w:b/>
          <w:sz w:val="18"/>
          <w:szCs w:val="18"/>
        </w:rPr>
        <w:t xml:space="preserve"> </w:t>
      </w:r>
      <w:proofErr w:type="spellStart"/>
      <w:r w:rsidRPr="000C33FB">
        <w:rPr>
          <w:rFonts w:ascii="Sylfaen" w:eastAsia="Sylfaen" w:hAnsi="Sylfaen"/>
          <w:b/>
          <w:sz w:val="18"/>
          <w:szCs w:val="18"/>
        </w:rPr>
        <w:t>მონაწილეობაზე</w:t>
      </w:r>
      <w:proofErr w:type="spellEnd"/>
    </w:p>
    <w:p w:rsidR="006722C3" w:rsidRPr="000C33FB" w:rsidRDefault="006722C3" w:rsidP="006722C3">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rPr>
      </w:pPr>
    </w:p>
    <w:p w:rsidR="006722C3" w:rsidRDefault="006722C3" w:rsidP="006722C3">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lang w:val="ka-GE"/>
        </w:rPr>
      </w:pPr>
      <w:proofErr w:type="spellStart"/>
      <w:r w:rsidRPr="000C33FB">
        <w:rPr>
          <w:rFonts w:ascii="Sylfaen" w:eastAsia="Sylfaen" w:hAnsi="Sylfaen"/>
          <w:b/>
          <w:sz w:val="18"/>
          <w:szCs w:val="18"/>
        </w:rPr>
        <w:t>ფორმა</w:t>
      </w:r>
      <w:proofErr w:type="spellEnd"/>
      <w:r>
        <w:rPr>
          <w:rFonts w:ascii="Sylfaen" w:eastAsia="Sylfaen" w:hAnsi="Sylfaen"/>
          <w:b/>
          <w:sz w:val="18"/>
          <w:szCs w:val="18"/>
        </w:rPr>
        <w:t xml:space="preserve"> </w:t>
      </w:r>
      <w:r>
        <w:rPr>
          <w:rFonts w:ascii="Sylfaen" w:eastAsia="Sylfaen" w:hAnsi="Sylfaen"/>
          <w:b/>
          <w:sz w:val="18"/>
          <w:szCs w:val="18"/>
          <w:lang w:val="ru-RU"/>
        </w:rPr>
        <w:t>№</w:t>
      </w:r>
      <w:r w:rsidRPr="000C33FB">
        <w:rPr>
          <w:rFonts w:ascii="Sylfaen" w:eastAsia="Sylfaen" w:hAnsi="Sylfaen"/>
          <w:b/>
          <w:sz w:val="18"/>
          <w:szCs w:val="18"/>
        </w:rPr>
        <w:t>2</w:t>
      </w:r>
    </w:p>
    <w:p w:rsidR="006722C3" w:rsidRPr="00072F81" w:rsidRDefault="006722C3" w:rsidP="006722C3">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lang w:val="ka-GE"/>
        </w:rPr>
      </w:pP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rPr>
      </w:pP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18"/>
          <w:szCs w:val="18"/>
        </w:rPr>
      </w:pPr>
      <w:proofErr w:type="spellStart"/>
      <w:r w:rsidRPr="000C33FB">
        <w:rPr>
          <w:rFonts w:ascii="Sylfaen" w:eastAsia="Sylfaen" w:hAnsi="Sylfaen"/>
          <w:sz w:val="18"/>
          <w:szCs w:val="18"/>
        </w:rPr>
        <w:t>ფასთა</w:t>
      </w:r>
      <w:proofErr w:type="spellEnd"/>
      <w:r w:rsidRPr="000C33FB">
        <w:rPr>
          <w:rFonts w:ascii="Sylfaen" w:eastAsia="Sylfaen" w:hAnsi="Sylfaen"/>
          <w:sz w:val="18"/>
          <w:szCs w:val="18"/>
        </w:rPr>
        <w:t xml:space="preserve"> </w:t>
      </w:r>
      <w:r w:rsidRPr="000C33FB">
        <w:rPr>
          <w:rFonts w:ascii="Sylfaen" w:eastAsia="Sylfaen" w:hAnsi="Sylfaen"/>
          <w:sz w:val="18"/>
          <w:szCs w:val="18"/>
          <w:lang w:val="ka-GE"/>
        </w:rPr>
        <w:t xml:space="preserve">გამოკითხვის (კონკურსის) </w:t>
      </w:r>
      <w:proofErr w:type="spellStart"/>
      <w:r w:rsidRPr="000C33FB">
        <w:rPr>
          <w:rFonts w:ascii="Sylfaen" w:eastAsia="Sylfaen" w:hAnsi="Sylfaen"/>
          <w:sz w:val="18"/>
          <w:szCs w:val="18"/>
        </w:rPr>
        <w:t>პროცედურაში</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თქვენს</w:t>
      </w:r>
      <w:proofErr w:type="spellEnd"/>
      <w:r w:rsidRPr="000C33FB">
        <w:rPr>
          <w:rFonts w:ascii="Sylfaen" w:eastAsia="Sylfaen" w:hAnsi="Sylfaen"/>
          <w:sz w:val="18"/>
          <w:szCs w:val="18"/>
        </w:rPr>
        <w:t xml:space="preserve"> ________________________________        </w:t>
      </w:r>
      <w:r w:rsidRPr="000C33FB">
        <w:rPr>
          <w:rFonts w:ascii="Sylfaen" w:eastAsia="Sylfaen" w:hAnsi="Sylfaen"/>
          <w:position w:val="6"/>
          <w:sz w:val="18"/>
          <w:szCs w:val="18"/>
        </w:rPr>
        <w:t xml:space="preserve">                                  </w:t>
      </w: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18"/>
          <w:szCs w:val="18"/>
        </w:rPr>
      </w:pPr>
      <w:r w:rsidRPr="000C33FB">
        <w:rPr>
          <w:rFonts w:ascii="Sylfaen" w:eastAsia="Sylfaen" w:hAnsi="Sylfaen"/>
          <w:position w:val="6"/>
          <w:sz w:val="18"/>
          <w:szCs w:val="18"/>
        </w:rPr>
        <w:t xml:space="preserve">     (</w:t>
      </w:r>
      <w:proofErr w:type="spellStart"/>
      <w:r w:rsidRPr="000C33FB">
        <w:rPr>
          <w:rFonts w:ascii="Sylfaen" w:eastAsia="Sylfaen" w:hAnsi="Sylfaen"/>
          <w:position w:val="6"/>
          <w:sz w:val="18"/>
          <w:szCs w:val="18"/>
        </w:rPr>
        <w:t>მიეთითება</w:t>
      </w:r>
      <w:proofErr w:type="spellEnd"/>
      <w:r w:rsidRPr="000C33FB">
        <w:rPr>
          <w:rFonts w:ascii="Sylfaen" w:eastAsia="Sylfaen" w:hAnsi="Sylfaen"/>
          <w:position w:val="6"/>
          <w:sz w:val="18"/>
          <w:szCs w:val="18"/>
        </w:rPr>
        <w:t xml:space="preserve"> </w:t>
      </w:r>
      <w:proofErr w:type="spellStart"/>
      <w:r w:rsidRPr="000C33FB">
        <w:rPr>
          <w:rFonts w:ascii="Sylfaen" w:eastAsia="Sylfaen" w:hAnsi="Sylfaen"/>
          <w:position w:val="6"/>
          <w:sz w:val="18"/>
          <w:szCs w:val="18"/>
        </w:rPr>
        <w:t>მოწვევის</w:t>
      </w:r>
      <w:proofErr w:type="spellEnd"/>
      <w:r w:rsidRPr="000C33FB">
        <w:rPr>
          <w:rFonts w:ascii="Sylfaen" w:eastAsia="Sylfaen" w:hAnsi="Sylfaen"/>
          <w:position w:val="6"/>
          <w:sz w:val="18"/>
          <w:szCs w:val="18"/>
        </w:rPr>
        <w:t xml:space="preserve"> </w:t>
      </w:r>
      <w:proofErr w:type="spellStart"/>
      <w:r w:rsidRPr="000C33FB">
        <w:rPr>
          <w:rFonts w:ascii="Sylfaen" w:eastAsia="Sylfaen" w:hAnsi="Sylfaen"/>
          <w:position w:val="6"/>
          <w:sz w:val="18"/>
          <w:szCs w:val="18"/>
        </w:rPr>
        <w:t>თარიღი</w:t>
      </w:r>
      <w:proofErr w:type="spellEnd"/>
      <w:r w:rsidRPr="000C33FB">
        <w:rPr>
          <w:rFonts w:ascii="Sylfaen" w:eastAsia="Sylfaen" w:hAnsi="Sylfaen"/>
          <w:position w:val="6"/>
          <w:sz w:val="18"/>
          <w:szCs w:val="18"/>
        </w:rPr>
        <w:t>)</w:t>
      </w: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roofErr w:type="spellStart"/>
      <w:r w:rsidRPr="000C33FB">
        <w:rPr>
          <w:rFonts w:ascii="Sylfaen" w:eastAsia="Sylfaen" w:hAnsi="Sylfaen"/>
          <w:sz w:val="18"/>
          <w:szCs w:val="18"/>
        </w:rPr>
        <w:t>მოწვევასთან</w:t>
      </w:r>
      <w:proofErr w:type="spellEnd"/>
      <w:r w:rsidRPr="000C33FB">
        <w:rPr>
          <w:rFonts w:ascii="Sylfaen" w:eastAsia="Sylfaen" w:hAnsi="Sylfaen"/>
          <w:sz w:val="18"/>
          <w:szCs w:val="18"/>
        </w:rPr>
        <w:t xml:space="preserve"> </w:t>
      </w:r>
      <w:proofErr w:type="spellStart"/>
      <w:proofErr w:type="gramStart"/>
      <w:r w:rsidRPr="000C33FB">
        <w:rPr>
          <w:rFonts w:ascii="Sylfaen" w:eastAsia="Sylfaen" w:hAnsi="Sylfaen"/>
          <w:sz w:val="18"/>
          <w:szCs w:val="18"/>
        </w:rPr>
        <w:t>დაკავშირებით</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გაცნობებთ</w:t>
      </w:r>
      <w:proofErr w:type="spellEnd"/>
      <w:proofErr w:type="gramEnd"/>
      <w:r w:rsidRPr="000C33FB">
        <w:rPr>
          <w:rFonts w:ascii="Sylfaen" w:eastAsia="Sylfaen" w:hAnsi="Sylfaen"/>
          <w:sz w:val="18"/>
          <w:szCs w:val="18"/>
        </w:rPr>
        <w:t xml:space="preserve">, </w:t>
      </w:r>
      <w:proofErr w:type="spellStart"/>
      <w:r w:rsidRPr="000C33FB">
        <w:rPr>
          <w:rFonts w:ascii="Sylfaen" w:eastAsia="Sylfaen" w:hAnsi="Sylfaen"/>
          <w:sz w:val="18"/>
          <w:szCs w:val="18"/>
        </w:rPr>
        <w:t>რომ</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განზრახული</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გვაქვს</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მივიღოთ</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მონაწილეობა</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პროცედურაში</w:t>
      </w:r>
      <w:proofErr w:type="spellEnd"/>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sz w:val="18"/>
          <w:szCs w:val="18"/>
        </w:rPr>
      </w:pPr>
      <w:proofErr w:type="spellStart"/>
      <w:r w:rsidRPr="000C33FB">
        <w:rPr>
          <w:rFonts w:ascii="Sylfaen" w:eastAsia="Sylfaen" w:hAnsi="Sylfaen"/>
          <w:sz w:val="18"/>
          <w:szCs w:val="18"/>
        </w:rPr>
        <w:t>და</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წარმოგიდგინოთ</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ჩვენი</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განაცხადი</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შემდეგი</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დოკუმენტების</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მიხედვით</w:t>
      </w:r>
      <w:proofErr w:type="spellEnd"/>
      <w:r w:rsidRPr="000C33FB">
        <w:rPr>
          <w:rFonts w:ascii="Sylfaen" w:eastAsia="Sylfaen" w:hAnsi="Sylfaen"/>
          <w:sz w:val="18"/>
          <w:szCs w:val="18"/>
        </w:rPr>
        <w:t>:</w:t>
      </w:r>
    </w:p>
    <w:p w:rsidR="006722C3" w:rsidRPr="000C33FB" w:rsidRDefault="006722C3" w:rsidP="006722C3">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sz w:val="18"/>
          <w:szCs w:val="18"/>
        </w:rPr>
      </w:pPr>
      <w:proofErr w:type="gramStart"/>
      <w:r w:rsidRPr="000C33FB">
        <w:rPr>
          <w:rFonts w:ascii="Sylfaen" w:eastAsia="Sylfaen" w:hAnsi="Sylfaen"/>
          <w:sz w:val="18"/>
          <w:szCs w:val="18"/>
        </w:rPr>
        <w:t>ა)</w:t>
      </w:r>
      <w:r>
        <w:rPr>
          <w:rFonts w:ascii="Sylfaen" w:eastAsia="Sylfaen" w:hAnsi="Sylfaen"/>
          <w:sz w:val="18"/>
          <w:szCs w:val="18"/>
          <w:lang w:val="ka-GE"/>
        </w:rPr>
        <w:t xml:space="preserve">   </w:t>
      </w:r>
      <w:proofErr w:type="spellStart"/>
      <w:proofErr w:type="gramEnd"/>
      <w:r w:rsidRPr="000C33FB">
        <w:rPr>
          <w:rFonts w:ascii="Sylfaen" w:eastAsia="Sylfaen" w:hAnsi="Sylfaen"/>
          <w:sz w:val="18"/>
          <w:szCs w:val="18"/>
        </w:rPr>
        <w:t>წინამდებარე</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განცხადება</w:t>
      </w:r>
      <w:proofErr w:type="spellEnd"/>
      <w:r w:rsidRPr="000C33FB">
        <w:rPr>
          <w:rFonts w:ascii="Sylfaen" w:eastAsia="Sylfaen" w:hAnsi="Sylfaen"/>
          <w:sz w:val="18"/>
          <w:szCs w:val="18"/>
        </w:rPr>
        <w:t>;</w:t>
      </w:r>
    </w:p>
    <w:p w:rsidR="006722C3" w:rsidRPr="000C33FB" w:rsidRDefault="006722C3" w:rsidP="006722C3">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sz w:val="18"/>
          <w:szCs w:val="18"/>
        </w:rPr>
      </w:pPr>
      <w:proofErr w:type="gramStart"/>
      <w:r w:rsidRPr="000C33FB">
        <w:rPr>
          <w:rFonts w:ascii="Sylfaen" w:eastAsia="Sylfaen" w:hAnsi="Sylfaen"/>
          <w:sz w:val="18"/>
          <w:szCs w:val="18"/>
        </w:rPr>
        <w:t xml:space="preserve">ბ)   </w:t>
      </w:r>
      <w:proofErr w:type="spellStart"/>
      <w:proofErr w:type="gramEnd"/>
      <w:r w:rsidRPr="000C33FB">
        <w:rPr>
          <w:rFonts w:ascii="Sylfaen" w:eastAsia="Sylfaen" w:hAnsi="Sylfaen"/>
          <w:sz w:val="18"/>
          <w:szCs w:val="18"/>
        </w:rPr>
        <w:t>ინფორმაცია</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ტექნიკური</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შესაბამისობის</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ფასებისა</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და</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მიწოდების</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გრაფიკის</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შესახებ</w:t>
      </w:r>
      <w:proofErr w:type="spellEnd"/>
      <w:r w:rsidRPr="000C33FB">
        <w:rPr>
          <w:rFonts w:ascii="Sylfaen" w:eastAsia="Sylfaen" w:hAnsi="Sylfaen"/>
          <w:sz w:val="18"/>
          <w:szCs w:val="18"/>
        </w:rPr>
        <w:t>;</w:t>
      </w: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18"/>
          <w:szCs w:val="18"/>
          <w:lang w:val="ka-GE"/>
        </w:rPr>
      </w:pP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18"/>
          <w:szCs w:val="18"/>
        </w:rPr>
      </w:pPr>
      <w:proofErr w:type="spellStart"/>
      <w:r w:rsidRPr="000C33FB">
        <w:rPr>
          <w:rFonts w:ascii="Sylfaen" w:eastAsia="Sylfaen" w:hAnsi="Sylfaen"/>
          <w:sz w:val="18"/>
          <w:szCs w:val="18"/>
        </w:rPr>
        <w:t>ვადასტურებთ</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რა</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რომ</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ჩვენ</w:t>
      </w:r>
      <w:proofErr w:type="spellEnd"/>
      <w:r w:rsidRPr="000C33FB">
        <w:rPr>
          <w:rFonts w:ascii="Sylfaen" w:eastAsia="Sylfaen" w:hAnsi="Sylfaen"/>
          <w:sz w:val="18"/>
          <w:szCs w:val="18"/>
        </w:rPr>
        <w:t xml:space="preserve"> _________________</w:t>
      </w:r>
      <w:proofErr w:type="gramStart"/>
      <w:r w:rsidRPr="000C33FB">
        <w:rPr>
          <w:rFonts w:ascii="Sylfaen" w:eastAsia="Sylfaen" w:hAnsi="Sylfaen"/>
          <w:sz w:val="18"/>
          <w:szCs w:val="18"/>
        </w:rPr>
        <w:t xml:space="preserve">_  </w:t>
      </w:r>
      <w:proofErr w:type="spellStart"/>
      <w:r w:rsidRPr="000C33FB">
        <w:rPr>
          <w:rFonts w:ascii="Sylfaen" w:eastAsia="Sylfaen" w:hAnsi="Sylfaen"/>
          <w:sz w:val="18"/>
          <w:szCs w:val="18"/>
        </w:rPr>
        <w:t>ვეთანხმებით</w:t>
      </w:r>
      <w:proofErr w:type="spellEnd"/>
      <w:proofErr w:type="gramEnd"/>
      <w:r w:rsidRPr="000C33FB">
        <w:rPr>
          <w:rFonts w:ascii="Sylfaen" w:eastAsia="Sylfaen" w:hAnsi="Sylfaen"/>
          <w:sz w:val="18"/>
          <w:szCs w:val="18"/>
        </w:rPr>
        <w:t xml:space="preserve"> </w:t>
      </w:r>
      <w:proofErr w:type="spellStart"/>
      <w:r w:rsidRPr="000C33FB">
        <w:rPr>
          <w:rFonts w:ascii="Sylfaen" w:eastAsia="Sylfaen" w:hAnsi="Sylfaen"/>
          <w:sz w:val="18"/>
          <w:szCs w:val="18"/>
        </w:rPr>
        <w:t>თქვენს</w:t>
      </w:r>
      <w:proofErr w:type="spellEnd"/>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sz w:val="18"/>
          <w:szCs w:val="18"/>
        </w:rPr>
      </w:pPr>
      <w:r w:rsidRPr="000C33FB">
        <w:rPr>
          <w:rFonts w:ascii="Sylfaen" w:eastAsia="Sylfaen" w:hAnsi="Sylfaen"/>
          <w:position w:val="6"/>
          <w:sz w:val="18"/>
          <w:szCs w:val="18"/>
        </w:rPr>
        <w:t xml:space="preserve">                                              (</w:t>
      </w:r>
      <w:proofErr w:type="spellStart"/>
      <w:r w:rsidRPr="000C33FB">
        <w:rPr>
          <w:rFonts w:ascii="Sylfaen" w:eastAsia="Sylfaen" w:hAnsi="Sylfaen"/>
          <w:position w:val="6"/>
          <w:sz w:val="18"/>
          <w:szCs w:val="18"/>
        </w:rPr>
        <w:t>მონაწილე</w:t>
      </w:r>
      <w:proofErr w:type="spellEnd"/>
      <w:r w:rsidRPr="000C33FB">
        <w:rPr>
          <w:rFonts w:ascii="Sylfaen" w:eastAsia="Sylfaen" w:hAnsi="Sylfaen"/>
          <w:position w:val="6"/>
          <w:sz w:val="18"/>
          <w:szCs w:val="18"/>
        </w:rPr>
        <w:t xml:space="preserve"> </w:t>
      </w:r>
      <w:proofErr w:type="spellStart"/>
      <w:r w:rsidRPr="000C33FB">
        <w:rPr>
          <w:rFonts w:ascii="Sylfaen" w:eastAsia="Sylfaen" w:hAnsi="Sylfaen"/>
          <w:position w:val="6"/>
          <w:sz w:val="18"/>
          <w:szCs w:val="18"/>
        </w:rPr>
        <w:t>პირის</w:t>
      </w:r>
      <w:proofErr w:type="spellEnd"/>
      <w:r w:rsidRPr="000C33FB">
        <w:rPr>
          <w:rFonts w:ascii="Sylfaen" w:eastAsia="Sylfaen" w:hAnsi="Sylfaen"/>
          <w:position w:val="6"/>
          <w:sz w:val="18"/>
          <w:szCs w:val="18"/>
        </w:rPr>
        <w:t xml:space="preserve"> </w:t>
      </w:r>
      <w:proofErr w:type="spellStart"/>
      <w:r w:rsidRPr="000C33FB">
        <w:rPr>
          <w:rFonts w:ascii="Sylfaen" w:eastAsia="Sylfaen" w:hAnsi="Sylfaen"/>
          <w:position w:val="6"/>
          <w:sz w:val="18"/>
          <w:szCs w:val="18"/>
        </w:rPr>
        <w:t>დასახელება</w:t>
      </w:r>
      <w:proofErr w:type="spellEnd"/>
      <w:r w:rsidRPr="000C33FB">
        <w:rPr>
          <w:rFonts w:ascii="Sylfaen" w:eastAsia="Sylfaen" w:hAnsi="Sylfaen"/>
          <w:position w:val="6"/>
          <w:sz w:val="18"/>
          <w:szCs w:val="18"/>
        </w:rPr>
        <w:t>)</w:t>
      </w: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roofErr w:type="spellStart"/>
      <w:r w:rsidRPr="000C33FB">
        <w:rPr>
          <w:rFonts w:ascii="Sylfaen" w:eastAsia="Sylfaen" w:hAnsi="Sylfaen"/>
          <w:sz w:val="18"/>
          <w:szCs w:val="18"/>
        </w:rPr>
        <w:t>მოწვევაში</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აღნიშნულ</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ყველა</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პირობას</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ვიღებთ</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ვალდებულებას</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გაგიფორმოთ</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ხელშეკრულება</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ჩვენს</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მიერ</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წარმოდგენილი</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პირობების</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შესაბამისად</w:t>
      </w:r>
      <w:proofErr w:type="spellEnd"/>
      <w:r w:rsidRPr="000C33FB">
        <w:rPr>
          <w:rFonts w:ascii="Sylfaen" w:eastAsia="Sylfaen" w:hAnsi="Sylfaen"/>
          <w:sz w:val="18"/>
          <w:szCs w:val="18"/>
        </w:rPr>
        <w:t>.</w:t>
      </w: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sidRPr="000C33FB">
        <w:rPr>
          <w:rFonts w:ascii="Sylfaen" w:eastAsia="Sylfaen" w:hAnsi="Sylfaen"/>
          <w:sz w:val="18"/>
          <w:szCs w:val="18"/>
        </w:rPr>
        <w:t xml:space="preserve"> </w:t>
      </w:r>
    </w:p>
    <w:p w:rsidR="006722C3" w:rsidRPr="000C33FB"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sidRPr="000C33FB">
        <w:rPr>
          <w:rFonts w:ascii="Sylfaen" w:eastAsia="Sylfaen" w:hAnsi="Sylfaen"/>
          <w:sz w:val="18"/>
          <w:szCs w:val="18"/>
        </w:rPr>
        <w:tab/>
      </w:r>
      <w:proofErr w:type="spellStart"/>
      <w:r w:rsidRPr="000C33FB">
        <w:rPr>
          <w:rFonts w:ascii="Sylfaen" w:eastAsia="Sylfaen" w:hAnsi="Sylfaen"/>
          <w:sz w:val="18"/>
          <w:szCs w:val="18"/>
        </w:rPr>
        <w:t>წინამდებარე</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განაცხადი</w:t>
      </w:r>
      <w:proofErr w:type="spellEnd"/>
      <w:r w:rsidRPr="000C33FB">
        <w:rPr>
          <w:rFonts w:ascii="Sylfaen" w:eastAsia="Sylfaen" w:hAnsi="Sylfaen"/>
          <w:sz w:val="18"/>
          <w:szCs w:val="18"/>
        </w:rPr>
        <w:t xml:space="preserve"> </w:t>
      </w:r>
      <w:proofErr w:type="spellStart"/>
      <w:proofErr w:type="gramStart"/>
      <w:r w:rsidRPr="000C33FB">
        <w:rPr>
          <w:rFonts w:ascii="Sylfaen" w:eastAsia="Sylfaen" w:hAnsi="Sylfaen"/>
          <w:sz w:val="18"/>
          <w:szCs w:val="18"/>
        </w:rPr>
        <w:t>ძალაშია</w:t>
      </w:r>
      <w:proofErr w:type="spellEnd"/>
      <w:r w:rsidRPr="000C33FB">
        <w:rPr>
          <w:rFonts w:ascii="Sylfaen" w:eastAsia="Sylfaen" w:hAnsi="Sylfaen"/>
          <w:sz w:val="18"/>
          <w:szCs w:val="18"/>
        </w:rPr>
        <w:t xml:space="preserve">  </w:t>
      </w:r>
      <w:r w:rsidRPr="000C33FB">
        <w:rPr>
          <w:rFonts w:ascii="Sylfaen" w:eastAsia="Sylfaen" w:hAnsi="Sylfaen"/>
          <w:sz w:val="18"/>
          <w:szCs w:val="18"/>
          <w:lang w:val="ka-GE"/>
        </w:rPr>
        <w:t>წარმოდგენიდან</w:t>
      </w:r>
      <w:proofErr w:type="gramEnd"/>
      <w:r w:rsidRPr="000C33FB">
        <w:rPr>
          <w:rFonts w:ascii="Sylfaen" w:eastAsia="Sylfaen" w:hAnsi="Sylfaen"/>
          <w:sz w:val="18"/>
          <w:szCs w:val="18"/>
          <w:lang w:val="ka-GE"/>
        </w:rPr>
        <w:t xml:space="preserve"> 30 დღის განმავლობაში</w:t>
      </w:r>
      <w:r>
        <w:rPr>
          <w:rFonts w:ascii="Sylfaen" w:eastAsia="Sylfaen" w:hAnsi="Sylfaen"/>
          <w:sz w:val="18"/>
          <w:szCs w:val="18"/>
          <w:lang w:val="ka-GE"/>
        </w:rPr>
        <w:t>.</w:t>
      </w:r>
      <w:r w:rsidRPr="000C33FB">
        <w:rPr>
          <w:rFonts w:ascii="Sylfaen" w:eastAsia="Sylfaen" w:hAnsi="Sylfaen"/>
          <w:sz w:val="18"/>
          <w:szCs w:val="18"/>
        </w:rPr>
        <w:t xml:space="preserve">   </w:t>
      </w:r>
    </w:p>
    <w:p w:rsidR="006722C3"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0C33FB">
        <w:rPr>
          <w:rFonts w:ascii="Sylfaen" w:eastAsia="Sylfaen" w:hAnsi="Sylfaen"/>
          <w:b/>
          <w:sz w:val="18"/>
          <w:szCs w:val="18"/>
        </w:rPr>
        <w:t xml:space="preserve">                                       </w:t>
      </w:r>
      <w:r w:rsidRPr="000C33FB">
        <w:rPr>
          <w:rFonts w:ascii="Sylfaen" w:eastAsia="Sylfaen" w:hAnsi="Sylfaen"/>
          <w:sz w:val="18"/>
          <w:szCs w:val="18"/>
        </w:rPr>
        <w:t xml:space="preserve">   </w:t>
      </w:r>
    </w:p>
    <w:p w:rsidR="006722C3" w:rsidRPr="00072F81" w:rsidRDefault="006722C3" w:rsidP="006722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p>
    <w:p w:rsidR="006722C3" w:rsidRPr="000C33FB" w:rsidRDefault="006722C3" w:rsidP="006722C3">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b/>
          <w:sz w:val="18"/>
          <w:szCs w:val="18"/>
        </w:rPr>
      </w:pPr>
      <w:proofErr w:type="spellStart"/>
      <w:r w:rsidRPr="000C33FB">
        <w:rPr>
          <w:rFonts w:ascii="Sylfaen" w:eastAsia="Sylfaen" w:hAnsi="Sylfaen"/>
          <w:sz w:val="18"/>
          <w:szCs w:val="18"/>
        </w:rPr>
        <w:t>მონაწილე</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პირის</w:t>
      </w:r>
      <w:proofErr w:type="spellEnd"/>
      <w:r w:rsidRPr="000C33FB">
        <w:rPr>
          <w:rFonts w:ascii="Sylfaen" w:eastAsia="Sylfaen" w:hAnsi="Sylfaen"/>
          <w:b/>
          <w:sz w:val="18"/>
          <w:szCs w:val="18"/>
        </w:rPr>
        <w:t xml:space="preserve">                     </w:t>
      </w:r>
    </w:p>
    <w:p w:rsidR="006722C3" w:rsidRPr="000C33FB" w:rsidRDefault="006722C3" w:rsidP="006722C3">
      <w:pPr>
        <w:pStyle w:val="Normal0"/>
        <w:tabs>
          <w:tab w:val="left" w:pos="54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sz w:val="18"/>
          <w:szCs w:val="18"/>
        </w:rPr>
      </w:pPr>
      <w:r w:rsidRPr="000C33FB">
        <w:rPr>
          <w:rFonts w:ascii="Sylfaen" w:eastAsia="Sylfaen" w:hAnsi="Sylfaen"/>
          <w:b/>
          <w:sz w:val="18"/>
          <w:szCs w:val="18"/>
        </w:rPr>
        <w:tab/>
      </w:r>
      <w:proofErr w:type="spellStart"/>
      <w:r w:rsidRPr="000C33FB">
        <w:rPr>
          <w:rFonts w:ascii="Sylfaen" w:eastAsia="Sylfaen" w:hAnsi="Sylfaen"/>
          <w:sz w:val="18"/>
          <w:szCs w:val="18"/>
        </w:rPr>
        <w:t>ხელმძღვანელის</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ხელმოწერა</w:t>
      </w:r>
      <w:proofErr w:type="spellEnd"/>
    </w:p>
    <w:p w:rsidR="006722C3" w:rsidRPr="000C33FB" w:rsidRDefault="006722C3" w:rsidP="006722C3">
      <w:pPr>
        <w:rPr>
          <w:sz w:val="18"/>
          <w:szCs w:val="18"/>
        </w:rPr>
      </w:pPr>
    </w:p>
    <w:p w:rsidR="006722C3" w:rsidRPr="000C33FB" w:rsidRDefault="006722C3" w:rsidP="006722C3">
      <w:pPr>
        <w:rPr>
          <w:sz w:val="18"/>
          <w:szCs w:val="18"/>
        </w:rPr>
      </w:pPr>
    </w:p>
    <w:p w:rsidR="006722C3" w:rsidRPr="000C33FB" w:rsidRDefault="006722C3" w:rsidP="006722C3">
      <w:pPr>
        <w:rPr>
          <w:sz w:val="18"/>
          <w:szCs w:val="18"/>
        </w:rPr>
      </w:pPr>
    </w:p>
    <w:p w:rsidR="006722C3" w:rsidRPr="000C33FB" w:rsidRDefault="006722C3" w:rsidP="006722C3">
      <w:pPr>
        <w:rPr>
          <w:sz w:val="18"/>
          <w:szCs w:val="18"/>
          <w:lang w:val="ka-GE"/>
        </w:rPr>
      </w:pPr>
    </w:p>
    <w:p w:rsidR="006722C3" w:rsidRPr="000C33FB" w:rsidRDefault="006722C3" w:rsidP="006722C3">
      <w:pPr>
        <w:rPr>
          <w:sz w:val="18"/>
          <w:szCs w:val="18"/>
          <w:lang w:val="ka-GE"/>
        </w:rPr>
      </w:pPr>
    </w:p>
    <w:p w:rsidR="006722C3" w:rsidRPr="000C33FB" w:rsidRDefault="006722C3" w:rsidP="006722C3">
      <w:pPr>
        <w:rPr>
          <w:sz w:val="18"/>
          <w:szCs w:val="18"/>
          <w:lang w:val="ka-GE"/>
        </w:rPr>
      </w:pPr>
    </w:p>
    <w:p w:rsidR="006722C3" w:rsidRPr="000C33FB" w:rsidRDefault="006722C3" w:rsidP="006722C3">
      <w:pPr>
        <w:rPr>
          <w:sz w:val="18"/>
          <w:szCs w:val="18"/>
          <w:lang w:val="ka-GE"/>
        </w:rPr>
      </w:pPr>
    </w:p>
    <w:p w:rsidR="006722C3" w:rsidRPr="000C33FB" w:rsidRDefault="006722C3" w:rsidP="006722C3">
      <w:pPr>
        <w:rPr>
          <w:sz w:val="18"/>
          <w:szCs w:val="18"/>
          <w:lang w:val="ka-GE"/>
        </w:rPr>
      </w:pPr>
    </w:p>
    <w:p w:rsidR="006722C3" w:rsidRPr="000C33FB" w:rsidRDefault="006722C3" w:rsidP="006722C3">
      <w:pPr>
        <w:rPr>
          <w:sz w:val="18"/>
          <w:szCs w:val="18"/>
          <w:lang w:val="ka-GE"/>
        </w:rPr>
      </w:pPr>
    </w:p>
    <w:p w:rsidR="006722C3" w:rsidRPr="000C33FB" w:rsidRDefault="006722C3" w:rsidP="006722C3">
      <w:pPr>
        <w:rPr>
          <w:sz w:val="18"/>
          <w:szCs w:val="18"/>
          <w:lang w:val="ka-GE"/>
        </w:rPr>
      </w:pPr>
    </w:p>
    <w:p w:rsidR="006722C3" w:rsidRPr="000C33FB" w:rsidRDefault="006722C3" w:rsidP="006722C3">
      <w:pPr>
        <w:rPr>
          <w:sz w:val="18"/>
          <w:szCs w:val="18"/>
          <w:lang w:val="ka-GE"/>
        </w:rPr>
      </w:pPr>
    </w:p>
    <w:p w:rsidR="006722C3" w:rsidRPr="000C33FB" w:rsidRDefault="006722C3" w:rsidP="006722C3">
      <w:pPr>
        <w:rPr>
          <w:sz w:val="18"/>
          <w:szCs w:val="18"/>
          <w:lang w:val="ka-GE"/>
        </w:rPr>
      </w:pPr>
    </w:p>
    <w:p w:rsidR="006722C3" w:rsidRPr="000C33FB" w:rsidRDefault="006722C3" w:rsidP="006722C3">
      <w:pPr>
        <w:rPr>
          <w:sz w:val="18"/>
          <w:szCs w:val="18"/>
          <w:lang w:val="ka-GE"/>
        </w:rPr>
      </w:pPr>
    </w:p>
    <w:p w:rsidR="006722C3" w:rsidRPr="000C33FB" w:rsidRDefault="006722C3" w:rsidP="006722C3">
      <w:pPr>
        <w:rPr>
          <w:sz w:val="18"/>
          <w:szCs w:val="18"/>
          <w:lang w:val="ka-GE"/>
        </w:rPr>
      </w:pPr>
    </w:p>
    <w:p w:rsidR="006722C3" w:rsidRPr="000C33FB" w:rsidRDefault="006722C3" w:rsidP="006722C3">
      <w:pPr>
        <w:rPr>
          <w:sz w:val="18"/>
          <w:szCs w:val="18"/>
          <w:lang w:val="ka-GE"/>
        </w:rPr>
      </w:pPr>
    </w:p>
    <w:p w:rsidR="006722C3" w:rsidRDefault="006722C3" w:rsidP="006722C3">
      <w:pPr>
        <w:rPr>
          <w:sz w:val="18"/>
          <w:szCs w:val="18"/>
          <w:lang w:val="ka-GE"/>
        </w:rPr>
      </w:pPr>
    </w:p>
    <w:p w:rsidR="006722C3" w:rsidRDefault="006722C3" w:rsidP="006722C3">
      <w:pPr>
        <w:rPr>
          <w:sz w:val="18"/>
          <w:szCs w:val="18"/>
          <w:lang w:val="ka-GE"/>
        </w:rPr>
      </w:pPr>
    </w:p>
    <w:p w:rsidR="006722C3" w:rsidRDefault="006722C3" w:rsidP="006722C3">
      <w:pPr>
        <w:rPr>
          <w:sz w:val="18"/>
          <w:szCs w:val="18"/>
          <w:lang w:val="ka-GE"/>
        </w:rPr>
      </w:pPr>
    </w:p>
    <w:p w:rsidR="006722C3" w:rsidRDefault="006722C3" w:rsidP="006722C3">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18"/>
          <w:szCs w:val="18"/>
          <w:lang w:val="ka-GE"/>
        </w:rPr>
      </w:pPr>
    </w:p>
    <w:p w:rsidR="006722C3" w:rsidRDefault="006722C3" w:rsidP="006722C3">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rsidR="006722C3" w:rsidRDefault="006722C3" w:rsidP="006722C3">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rsidR="006722C3" w:rsidRPr="00AE120E" w:rsidRDefault="006722C3" w:rsidP="006722C3">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b/>
          <w:sz w:val="18"/>
          <w:szCs w:val="18"/>
          <w:lang w:val="ka-GE"/>
        </w:rPr>
      </w:pPr>
      <w:r>
        <w:rPr>
          <w:rFonts w:ascii="Sylfaen" w:hAnsi="Sylfaen"/>
          <w:sz w:val="18"/>
          <w:szCs w:val="18"/>
          <w:lang w:val="ka-GE"/>
        </w:rPr>
        <w:t xml:space="preserve">                                                                                                                                                                                                </w:t>
      </w:r>
      <w:r w:rsidRPr="00AE120E">
        <w:rPr>
          <w:rFonts w:ascii="Sylfaen" w:hAnsi="Sylfaen"/>
          <w:b/>
          <w:sz w:val="18"/>
          <w:szCs w:val="18"/>
          <w:lang w:val="ka-GE"/>
        </w:rPr>
        <w:t xml:space="preserve">ფორმა </w:t>
      </w:r>
      <w:r w:rsidRPr="00AE120E">
        <w:rPr>
          <w:rFonts w:ascii="Sylfaen" w:hAnsi="Sylfaen"/>
          <w:b/>
          <w:sz w:val="18"/>
          <w:szCs w:val="18"/>
          <w:lang w:val="ru-RU"/>
        </w:rPr>
        <w:t>№</w:t>
      </w:r>
      <w:r w:rsidRPr="00AE120E">
        <w:rPr>
          <w:rFonts w:ascii="Sylfaen" w:hAnsi="Sylfaen"/>
          <w:b/>
          <w:sz w:val="18"/>
          <w:szCs w:val="18"/>
          <w:lang w:val="ka-GE"/>
        </w:rPr>
        <w:t>3</w:t>
      </w:r>
    </w:p>
    <w:p w:rsidR="006722C3" w:rsidRDefault="006722C3" w:rsidP="006722C3">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sz w:val="18"/>
          <w:szCs w:val="18"/>
          <w:lang w:val="ka-GE"/>
        </w:rPr>
      </w:pPr>
      <w:r>
        <w:rPr>
          <w:rFonts w:ascii="Sylfaen" w:hAnsi="Sylfaen"/>
          <w:sz w:val="18"/>
          <w:szCs w:val="18"/>
          <w:lang w:val="ka-GE"/>
        </w:rPr>
        <w:t xml:space="preserve">                  </w:t>
      </w:r>
    </w:p>
    <w:p w:rsidR="006722C3" w:rsidRDefault="006722C3" w:rsidP="006722C3">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sz w:val="18"/>
          <w:szCs w:val="18"/>
        </w:rPr>
      </w:pPr>
      <w:proofErr w:type="spellStart"/>
      <w:r w:rsidRPr="000C33FB">
        <w:rPr>
          <w:rFonts w:ascii="Sylfaen" w:eastAsia="Sylfaen" w:hAnsi="Sylfaen"/>
          <w:sz w:val="18"/>
          <w:szCs w:val="18"/>
        </w:rPr>
        <w:t>ინფორმაცია</w:t>
      </w:r>
      <w:proofErr w:type="spellEnd"/>
      <w:r w:rsidRPr="000C33FB">
        <w:rPr>
          <w:rFonts w:ascii="Sylfaen" w:eastAsia="Sylfaen" w:hAnsi="Sylfaen"/>
          <w:sz w:val="18"/>
          <w:szCs w:val="18"/>
        </w:rPr>
        <w:t xml:space="preserve"> </w:t>
      </w:r>
      <w:r>
        <w:rPr>
          <w:rFonts w:ascii="Sylfaen" w:eastAsia="Sylfaen" w:hAnsi="Sylfaen"/>
          <w:sz w:val="18"/>
          <w:szCs w:val="18"/>
          <w:lang w:val="ka-GE"/>
        </w:rPr>
        <w:t xml:space="preserve">საქონლის </w:t>
      </w:r>
      <w:proofErr w:type="spellStart"/>
      <w:r w:rsidRPr="000C33FB">
        <w:rPr>
          <w:rFonts w:ascii="Sylfaen" w:eastAsia="Sylfaen" w:hAnsi="Sylfaen"/>
          <w:sz w:val="18"/>
          <w:szCs w:val="18"/>
        </w:rPr>
        <w:t>ფასების</w:t>
      </w:r>
      <w:proofErr w:type="spellEnd"/>
      <w:r>
        <w:rPr>
          <w:rFonts w:ascii="Sylfaen" w:eastAsia="Sylfaen" w:hAnsi="Sylfaen"/>
          <w:sz w:val="18"/>
          <w:szCs w:val="18"/>
          <w:lang w:val="ka-GE"/>
        </w:rPr>
        <w:t xml:space="preserve"> </w:t>
      </w:r>
      <w:proofErr w:type="spellStart"/>
      <w:r w:rsidRPr="000C33FB">
        <w:rPr>
          <w:rFonts w:ascii="Sylfaen" w:eastAsia="Sylfaen" w:hAnsi="Sylfaen"/>
          <w:sz w:val="18"/>
          <w:szCs w:val="18"/>
        </w:rPr>
        <w:t>და</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მიწოდების</w:t>
      </w:r>
      <w:proofErr w:type="spellEnd"/>
      <w:r w:rsidRPr="000C33FB">
        <w:rPr>
          <w:rFonts w:ascii="Sylfaen" w:eastAsia="Sylfaen" w:hAnsi="Sylfaen"/>
          <w:sz w:val="18"/>
          <w:szCs w:val="18"/>
        </w:rPr>
        <w:t xml:space="preserve"> </w:t>
      </w:r>
      <w:r>
        <w:rPr>
          <w:rFonts w:ascii="Sylfaen" w:eastAsia="Sylfaen" w:hAnsi="Sylfaen"/>
          <w:sz w:val="18"/>
          <w:szCs w:val="18"/>
          <w:lang w:val="ka-GE"/>
        </w:rPr>
        <w:t>ვადების</w:t>
      </w:r>
      <w:r w:rsidRPr="000C33FB">
        <w:rPr>
          <w:rFonts w:ascii="Sylfaen" w:eastAsia="Sylfaen" w:hAnsi="Sylfaen"/>
          <w:sz w:val="18"/>
          <w:szCs w:val="18"/>
        </w:rPr>
        <w:t xml:space="preserve"> </w:t>
      </w:r>
      <w:proofErr w:type="spellStart"/>
      <w:r w:rsidRPr="000C33FB">
        <w:rPr>
          <w:rFonts w:ascii="Sylfaen" w:eastAsia="Sylfaen" w:hAnsi="Sylfaen"/>
          <w:sz w:val="18"/>
          <w:szCs w:val="18"/>
        </w:rPr>
        <w:t>შესახებ</w:t>
      </w:r>
      <w:proofErr w:type="spellEnd"/>
    </w:p>
    <w:p w:rsidR="006722C3" w:rsidRDefault="006722C3" w:rsidP="006722C3">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sz w:val="18"/>
          <w:szCs w:val="18"/>
        </w:rPr>
      </w:pPr>
    </w:p>
    <w:p w:rsidR="006722C3" w:rsidRPr="001F294C" w:rsidRDefault="006722C3" w:rsidP="006722C3">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i/>
          <w:sz w:val="20"/>
          <w:lang w:val="ka-GE"/>
        </w:rPr>
      </w:pPr>
      <w:r w:rsidRPr="001F294C">
        <w:rPr>
          <w:rFonts w:ascii="Sylfaen" w:eastAsia="Sylfaen" w:hAnsi="Sylfaen"/>
          <w:b/>
          <w:i/>
          <w:sz w:val="20"/>
          <w:lang w:val="ka-GE"/>
        </w:rPr>
        <w:t xml:space="preserve">ხელშეკრულების გაფორმების შემთხვევაში პროდუქციის მიწოდების ვადა არაუგვიანეს </w:t>
      </w:r>
      <w:r w:rsidR="001F294C" w:rsidRPr="001F294C">
        <w:rPr>
          <w:rFonts w:ascii="Sylfaen" w:eastAsia="Sylfaen" w:hAnsi="Sylfaen"/>
          <w:b/>
          <w:i/>
          <w:sz w:val="20"/>
          <w:lang w:val="ka-GE"/>
        </w:rPr>
        <w:t>15</w:t>
      </w:r>
      <w:r w:rsidRPr="001F294C">
        <w:rPr>
          <w:rFonts w:ascii="Sylfaen" w:eastAsia="Sylfaen" w:hAnsi="Sylfaen"/>
          <w:b/>
          <w:i/>
          <w:sz w:val="20"/>
          <w:lang w:val="ka-GE"/>
        </w:rPr>
        <w:t>.</w:t>
      </w:r>
      <w:r w:rsidR="001F294C" w:rsidRPr="001F294C">
        <w:rPr>
          <w:rFonts w:ascii="Sylfaen" w:eastAsia="Sylfaen" w:hAnsi="Sylfaen"/>
          <w:b/>
          <w:i/>
          <w:sz w:val="20"/>
          <w:lang w:val="ka-GE"/>
        </w:rPr>
        <w:t>05</w:t>
      </w:r>
      <w:r w:rsidRPr="001F294C">
        <w:rPr>
          <w:rFonts w:ascii="Sylfaen" w:eastAsia="Sylfaen" w:hAnsi="Sylfaen"/>
          <w:b/>
          <w:i/>
          <w:sz w:val="20"/>
          <w:lang w:val="ka-GE"/>
        </w:rPr>
        <w:t>.202</w:t>
      </w:r>
      <w:r w:rsidR="001F294C" w:rsidRPr="001F294C">
        <w:rPr>
          <w:rFonts w:ascii="Sylfaen" w:eastAsia="Sylfaen" w:hAnsi="Sylfaen"/>
          <w:b/>
          <w:i/>
          <w:sz w:val="20"/>
          <w:lang w:val="ka-GE"/>
        </w:rPr>
        <w:t>6</w:t>
      </w:r>
      <w:r w:rsidRPr="001F294C">
        <w:rPr>
          <w:rFonts w:ascii="Sylfaen" w:eastAsia="Sylfaen" w:hAnsi="Sylfaen"/>
          <w:b/>
          <w:i/>
          <w:sz w:val="20"/>
          <w:lang w:val="ka-GE"/>
        </w:rPr>
        <w:t xml:space="preserve"> წ.</w:t>
      </w:r>
    </w:p>
    <w:p w:rsidR="006722C3" w:rsidRPr="00EA4C7D" w:rsidRDefault="006722C3" w:rsidP="006722C3">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AcadNusx" w:eastAsia="DejaVu Serif" w:hAnsi="AcadNusx" w:cs="DejaVu Serif"/>
          <w:sz w:val="14"/>
          <w:szCs w:val="14"/>
        </w:rPr>
      </w:pPr>
    </w:p>
    <w:tbl>
      <w:tblPr>
        <w:tblpPr w:leftFromText="180" w:rightFromText="180" w:vertAnchor="text" w:tblpY="1"/>
        <w:tblOverlap w:val="never"/>
        <w:tblW w:w="1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4111"/>
        <w:gridCol w:w="1866"/>
        <w:gridCol w:w="1501"/>
        <w:gridCol w:w="1189"/>
        <w:gridCol w:w="2106"/>
      </w:tblGrid>
      <w:tr w:rsidR="006722C3" w:rsidRPr="004F3ABA" w:rsidTr="003F77E5">
        <w:tc>
          <w:tcPr>
            <w:tcW w:w="397" w:type="dxa"/>
            <w:shd w:val="clear" w:color="auto" w:fill="auto"/>
          </w:tcPr>
          <w:p w:rsidR="006722C3" w:rsidRDefault="006722C3" w:rsidP="00D06EBE">
            <w:pPr>
              <w:widowControl w:val="0"/>
              <w:autoSpaceDE w:val="0"/>
              <w:autoSpaceDN w:val="0"/>
              <w:spacing w:after="0" w:line="240" w:lineRule="auto"/>
              <w:rPr>
                <w:rFonts w:eastAsia="DejaVu Serif" w:cs="DejaVu Serif"/>
                <w:sz w:val="18"/>
                <w:szCs w:val="18"/>
                <w:lang w:val="ru-RU"/>
              </w:rPr>
            </w:pPr>
          </w:p>
          <w:p w:rsidR="006722C3" w:rsidRPr="00677C91" w:rsidRDefault="006722C3" w:rsidP="00D06EBE">
            <w:pPr>
              <w:widowControl w:val="0"/>
              <w:autoSpaceDE w:val="0"/>
              <w:autoSpaceDN w:val="0"/>
              <w:spacing w:after="0" w:line="240" w:lineRule="auto"/>
              <w:rPr>
                <w:rFonts w:eastAsia="DejaVu Serif" w:cs="DejaVu Serif"/>
                <w:sz w:val="18"/>
                <w:szCs w:val="18"/>
                <w:lang w:val="ru-RU"/>
              </w:rPr>
            </w:pPr>
            <w:r>
              <w:rPr>
                <w:rFonts w:eastAsia="DejaVu Serif" w:cs="DejaVu Serif"/>
                <w:sz w:val="18"/>
                <w:szCs w:val="18"/>
                <w:lang w:val="ru-RU"/>
              </w:rPr>
              <w:t>№</w:t>
            </w:r>
          </w:p>
        </w:tc>
        <w:tc>
          <w:tcPr>
            <w:tcW w:w="4111" w:type="dxa"/>
            <w:shd w:val="clear" w:color="auto" w:fill="auto"/>
            <w:vAlign w:val="center"/>
          </w:tcPr>
          <w:p w:rsidR="006722C3" w:rsidRPr="004F3ABA" w:rsidRDefault="006722C3" w:rsidP="00D06EBE">
            <w:pPr>
              <w:widowControl w:val="0"/>
              <w:autoSpaceDE w:val="0"/>
              <w:autoSpaceDN w:val="0"/>
              <w:spacing w:after="0" w:line="240" w:lineRule="auto"/>
              <w:jc w:val="center"/>
              <w:rPr>
                <w:rFonts w:eastAsia="DejaVu Serif" w:cs="DejaVu Serif"/>
                <w:sz w:val="18"/>
                <w:szCs w:val="18"/>
                <w:lang w:val="ka-GE"/>
              </w:rPr>
            </w:pPr>
            <w:r w:rsidRPr="004F3ABA">
              <w:rPr>
                <w:rFonts w:eastAsia="DejaVu Serif" w:cs="DejaVu Serif"/>
                <w:sz w:val="18"/>
                <w:szCs w:val="18"/>
                <w:lang w:val="ka-GE"/>
              </w:rPr>
              <w:t>დასახელება</w:t>
            </w:r>
          </w:p>
        </w:tc>
        <w:tc>
          <w:tcPr>
            <w:tcW w:w="1866" w:type="dxa"/>
            <w:shd w:val="clear" w:color="auto" w:fill="auto"/>
            <w:vAlign w:val="center"/>
          </w:tcPr>
          <w:p w:rsidR="006722C3" w:rsidRDefault="006722C3" w:rsidP="00D06EBE">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განზომილება</w:t>
            </w:r>
          </w:p>
          <w:p w:rsidR="006722C3" w:rsidRPr="00B44573" w:rsidRDefault="006722C3" w:rsidP="00D06EBE">
            <w:pPr>
              <w:widowControl w:val="0"/>
              <w:autoSpaceDE w:val="0"/>
              <w:autoSpaceDN w:val="0"/>
              <w:spacing w:after="0" w:line="240" w:lineRule="auto"/>
              <w:jc w:val="center"/>
              <w:rPr>
                <w:rFonts w:eastAsia="DejaVu Serif" w:cs="DejaVu Serif"/>
                <w:sz w:val="18"/>
                <w:szCs w:val="18"/>
                <w:lang w:val="ka-GE"/>
              </w:rPr>
            </w:pPr>
            <w:r w:rsidRPr="00B44573">
              <w:rPr>
                <w:rFonts w:eastAsia="DejaVu Serif" w:cs="DejaVu Serif"/>
                <w:sz w:val="18"/>
                <w:szCs w:val="18"/>
                <w:lang w:val="ka-GE"/>
              </w:rPr>
              <w:t>(ცალი,</w:t>
            </w:r>
          </w:p>
          <w:p w:rsidR="006722C3" w:rsidRPr="004F3ABA" w:rsidRDefault="006722C3" w:rsidP="00D06EBE">
            <w:pPr>
              <w:widowControl w:val="0"/>
              <w:autoSpaceDE w:val="0"/>
              <w:autoSpaceDN w:val="0"/>
              <w:spacing w:after="0" w:line="240" w:lineRule="auto"/>
              <w:jc w:val="center"/>
              <w:rPr>
                <w:rFonts w:eastAsia="DejaVu Serif" w:cs="DejaVu Serif"/>
                <w:sz w:val="18"/>
                <w:szCs w:val="18"/>
                <w:lang w:val="ka-GE"/>
              </w:rPr>
            </w:pPr>
            <w:r w:rsidRPr="00B44573">
              <w:rPr>
                <w:rFonts w:eastAsia="DejaVu Serif" w:cs="DejaVu Serif"/>
                <w:sz w:val="18"/>
                <w:szCs w:val="18"/>
                <w:lang w:val="ka-GE"/>
              </w:rPr>
              <w:t>კოპლექტი</w:t>
            </w:r>
            <w:r w:rsidR="00B065F9" w:rsidRPr="00B44573">
              <w:rPr>
                <w:rFonts w:eastAsia="DejaVu Serif" w:cs="DejaVu Serif"/>
                <w:sz w:val="18"/>
                <w:szCs w:val="18"/>
                <w:lang w:val="ka-GE"/>
              </w:rPr>
              <w:t>, მეტრი</w:t>
            </w:r>
            <w:r w:rsidRPr="00B44573">
              <w:rPr>
                <w:rFonts w:eastAsia="DejaVu Serif" w:cs="DejaVu Serif"/>
                <w:sz w:val="18"/>
                <w:szCs w:val="18"/>
                <w:lang w:val="ka-GE"/>
              </w:rPr>
              <w:t>)</w:t>
            </w:r>
          </w:p>
        </w:tc>
        <w:tc>
          <w:tcPr>
            <w:tcW w:w="1501" w:type="dxa"/>
            <w:shd w:val="clear" w:color="auto" w:fill="auto"/>
            <w:vAlign w:val="center"/>
          </w:tcPr>
          <w:p w:rsidR="006722C3" w:rsidRPr="004F3ABA" w:rsidRDefault="006722C3" w:rsidP="00D06EBE">
            <w:pPr>
              <w:widowControl w:val="0"/>
              <w:autoSpaceDE w:val="0"/>
              <w:autoSpaceDN w:val="0"/>
              <w:spacing w:after="0" w:line="240" w:lineRule="auto"/>
              <w:jc w:val="center"/>
              <w:rPr>
                <w:rFonts w:eastAsia="DejaVu Serif" w:cs="DejaVu Serif"/>
                <w:sz w:val="18"/>
                <w:szCs w:val="18"/>
                <w:lang w:val="ka-GE"/>
              </w:rPr>
            </w:pPr>
            <w:r w:rsidRPr="004F3ABA">
              <w:rPr>
                <w:rFonts w:eastAsia="DejaVu Serif" w:cs="DejaVu Serif"/>
                <w:sz w:val="18"/>
                <w:szCs w:val="18"/>
                <w:lang w:val="ka-GE"/>
              </w:rPr>
              <w:t>ერთეულის ღირებულება დღგ-ს ჩათვლით</w:t>
            </w:r>
          </w:p>
        </w:tc>
        <w:tc>
          <w:tcPr>
            <w:tcW w:w="1189" w:type="dxa"/>
            <w:shd w:val="clear" w:color="auto" w:fill="auto"/>
            <w:vAlign w:val="center"/>
          </w:tcPr>
          <w:p w:rsidR="006722C3" w:rsidRPr="004F3ABA" w:rsidRDefault="006722C3" w:rsidP="00D06EBE">
            <w:pPr>
              <w:widowControl w:val="0"/>
              <w:autoSpaceDE w:val="0"/>
              <w:autoSpaceDN w:val="0"/>
              <w:spacing w:after="0" w:line="240" w:lineRule="auto"/>
              <w:jc w:val="center"/>
              <w:rPr>
                <w:rFonts w:eastAsia="DejaVu Serif" w:cs="DejaVu Serif"/>
                <w:sz w:val="18"/>
                <w:szCs w:val="18"/>
                <w:lang w:val="ka-GE"/>
              </w:rPr>
            </w:pPr>
            <w:r w:rsidRPr="004F3ABA">
              <w:rPr>
                <w:rFonts w:eastAsia="DejaVu Serif" w:cs="DejaVu Serif"/>
                <w:sz w:val="18"/>
                <w:szCs w:val="18"/>
                <w:lang w:val="ka-GE"/>
              </w:rPr>
              <w:t>ჯამი დღგ-ს ჩათვლით</w:t>
            </w:r>
          </w:p>
        </w:tc>
        <w:tc>
          <w:tcPr>
            <w:tcW w:w="2106" w:type="dxa"/>
            <w:shd w:val="clear" w:color="auto" w:fill="auto"/>
            <w:vAlign w:val="center"/>
          </w:tcPr>
          <w:p w:rsidR="006722C3" w:rsidRPr="004F3ABA" w:rsidRDefault="006722C3" w:rsidP="00D06EBE">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გარანტია</w:t>
            </w:r>
          </w:p>
        </w:tc>
      </w:tr>
      <w:tr w:rsidR="006722C3" w:rsidRPr="004F3ABA" w:rsidTr="00D06EBE">
        <w:tc>
          <w:tcPr>
            <w:tcW w:w="9064" w:type="dxa"/>
            <w:gridSpan w:val="5"/>
            <w:shd w:val="clear" w:color="auto" w:fill="auto"/>
          </w:tcPr>
          <w:p w:rsidR="006722C3" w:rsidRPr="000F4AFF" w:rsidRDefault="006722C3" w:rsidP="00D06EBE">
            <w:pPr>
              <w:widowControl w:val="0"/>
              <w:autoSpaceDE w:val="0"/>
              <w:autoSpaceDN w:val="0"/>
              <w:spacing w:after="0" w:line="240" w:lineRule="auto"/>
              <w:jc w:val="center"/>
              <w:rPr>
                <w:rFonts w:eastAsia="DejaVu Serif" w:cs="DejaVu Serif"/>
                <w:sz w:val="20"/>
                <w:szCs w:val="20"/>
                <w:lang w:val="ka-GE"/>
              </w:rPr>
            </w:pPr>
          </w:p>
        </w:tc>
        <w:tc>
          <w:tcPr>
            <w:tcW w:w="2106" w:type="dxa"/>
            <w:tcBorders>
              <w:bottom w:val="single" w:sz="4" w:space="0" w:color="auto"/>
            </w:tcBorders>
            <w:shd w:val="clear" w:color="auto" w:fill="auto"/>
          </w:tcPr>
          <w:p w:rsidR="006722C3" w:rsidRPr="00B87EBC" w:rsidRDefault="006722C3" w:rsidP="00D06EBE">
            <w:pPr>
              <w:spacing w:after="0" w:line="240" w:lineRule="auto"/>
              <w:jc w:val="center"/>
              <w:rPr>
                <w:lang w:val="ka-GE"/>
              </w:rPr>
            </w:pPr>
          </w:p>
        </w:tc>
      </w:tr>
      <w:tr w:rsidR="006722C3" w:rsidRPr="00861424" w:rsidTr="003F77E5">
        <w:trPr>
          <w:trHeight w:val="256"/>
        </w:trPr>
        <w:tc>
          <w:tcPr>
            <w:tcW w:w="397" w:type="dxa"/>
            <w:shd w:val="clear" w:color="auto" w:fill="auto"/>
          </w:tcPr>
          <w:p w:rsidR="006722C3" w:rsidRPr="004F3ABA" w:rsidRDefault="006722C3" w:rsidP="00D06EBE">
            <w:pPr>
              <w:widowControl w:val="0"/>
              <w:autoSpaceDE w:val="0"/>
              <w:autoSpaceDN w:val="0"/>
              <w:spacing w:after="0" w:line="240" w:lineRule="auto"/>
              <w:rPr>
                <w:rFonts w:eastAsia="DejaVu Serif" w:cs="DejaVu Serif"/>
                <w:sz w:val="18"/>
                <w:szCs w:val="18"/>
                <w:lang w:val="ka-GE"/>
              </w:rPr>
            </w:pPr>
            <w:r w:rsidRPr="004F3ABA">
              <w:rPr>
                <w:rFonts w:eastAsia="DejaVu Serif" w:cs="DejaVu Serif"/>
                <w:sz w:val="18"/>
                <w:szCs w:val="18"/>
                <w:lang w:val="ka-GE"/>
              </w:rPr>
              <w:t>1</w:t>
            </w:r>
          </w:p>
        </w:tc>
        <w:tc>
          <w:tcPr>
            <w:tcW w:w="4111" w:type="dxa"/>
            <w:shd w:val="clear" w:color="auto" w:fill="auto"/>
            <w:vAlign w:val="center"/>
          </w:tcPr>
          <w:p w:rsidR="006722C3" w:rsidRPr="00850033" w:rsidRDefault="00134DB9" w:rsidP="00D06EBE">
            <w:pPr>
              <w:widowControl w:val="0"/>
              <w:autoSpaceDE w:val="0"/>
              <w:autoSpaceDN w:val="0"/>
              <w:spacing w:after="0" w:line="240" w:lineRule="auto"/>
              <w:rPr>
                <w:rFonts w:asciiTheme="minorHAnsi" w:eastAsia="DejaVu Serif" w:hAnsiTheme="minorHAnsi" w:cs="DejaVu Serif"/>
                <w:sz w:val="18"/>
                <w:szCs w:val="18"/>
                <w:lang w:val="ka-GE"/>
              </w:rPr>
            </w:pPr>
            <w:r w:rsidRPr="00134DB9">
              <w:rPr>
                <w:rFonts w:eastAsia="DejaVu Serif" w:cs="Sylfaen"/>
                <w:sz w:val="18"/>
                <w:szCs w:val="18"/>
                <w:lang w:val="ru-RU"/>
              </w:rPr>
              <w:t>ლიდერი</w:t>
            </w:r>
            <w:r w:rsidRPr="00134DB9">
              <w:rPr>
                <w:rFonts w:ascii="AcadNusx" w:eastAsia="DejaVu Serif" w:hAnsi="AcadNusx" w:cs="DejaVu Serif"/>
                <w:sz w:val="18"/>
                <w:szCs w:val="18"/>
                <w:lang w:val="ru-RU"/>
              </w:rPr>
              <w:t xml:space="preserve"> (</w:t>
            </w:r>
            <w:r w:rsidRPr="00134DB9">
              <w:rPr>
                <w:rFonts w:eastAsia="DejaVu Serif" w:cs="Sylfaen"/>
                <w:sz w:val="18"/>
                <w:szCs w:val="18"/>
                <w:lang w:val="ru-RU"/>
              </w:rPr>
              <w:t>წვრილი</w:t>
            </w:r>
            <w:r w:rsidRPr="00134DB9">
              <w:rPr>
                <w:rFonts w:ascii="AcadNusx" w:eastAsia="DejaVu Serif" w:hAnsi="AcadNusx" w:cs="DejaVu Serif"/>
                <w:sz w:val="18"/>
                <w:szCs w:val="18"/>
                <w:lang w:val="ru-RU"/>
              </w:rPr>
              <w:t xml:space="preserve">)  </w:t>
            </w:r>
            <w:r w:rsidRPr="00134DB9">
              <w:rPr>
                <w:rFonts w:eastAsia="DejaVu Serif" w:cs="Sylfaen"/>
                <w:sz w:val="18"/>
                <w:szCs w:val="18"/>
                <w:lang w:val="ru-RU"/>
              </w:rPr>
              <w:t>გვარლის</w:t>
            </w:r>
            <w:r w:rsidRPr="00134DB9">
              <w:rPr>
                <w:rFonts w:ascii="AcadNusx" w:eastAsia="DejaVu Serif" w:hAnsi="AcadNusx" w:cs="DejaVu Serif"/>
                <w:sz w:val="18"/>
                <w:szCs w:val="18"/>
                <w:lang w:val="ru-RU"/>
              </w:rPr>
              <w:t xml:space="preserve">  </w:t>
            </w:r>
            <w:r w:rsidRPr="00134DB9">
              <w:rPr>
                <w:rFonts w:eastAsia="DejaVu Serif" w:cs="Sylfaen"/>
                <w:sz w:val="18"/>
                <w:szCs w:val="18"/>
                <w:lang w:val="ru-RU"/>
              </w:rPr>
              <w:t>გასაწევად</w:t>
            </w:r>
            <w:r w:rsidRPr="00134DB9">
              <w:rPr>
                <w:rFonts w:ascii="AcadNusx" w:eastAsia="DejaVu Serif" w:hAnsi="AcadNusx" w:cs="DejaVu Serif"/>
                <w:sz w:val="18"/>
                <w:szCs w:val="18"/>
                <w:lang w:val="ru-RU"/>
              </w:rPr>
              <w:t xml:space="preserve"> </w:t>
            </w:r>
            <w:r w:rsidRPr="00134DB9">
              <w:rPr>
                <w:rFonts w:eastAsia="DejaVu Serif" w:cs="Sylfaen"/>
                <w:sz w:val="18"/>
                <w:szCs w:val="18"/>
                <w:lang w:val="ru-RU"/>
              </w:rPr>
              <w:t>საჭირო</w:t>
            </w:r>
            <w:r w:rsidRPr="00134DB9">
              <w:rPr>
                <w:rFonts w:ascii="AcadNusx" w:eastAsia="DejaVu Serif" w:hAnsi="AcadNusx" w:cs="DejaVu Serif"/>
                <w:sz w:val="18"/>
                <w:szCs w:val="18"/>
                <w:lang w:val="ru-RU"/>
              </w:rPr>
              <w:t xml:space="preserve">, </w:t>
            </w:r>
            <w:r w:rsidRPr="00134DB9">
              <w:rPr>
                <w:rFonts w:eastAsia="DejaVu Serif" w:cs="Sylfaen"/>
                <w:sz w:val="18"/>
                <w:szCs w:val="18"/>
                <w:lang w:val="ru-RU"/>
              </w:rPr>
              <w:t>ორივე</w:t>
            </w:r>
            <w:r w:rsidRPr="00134DB9">
              <w:rPr>
                <w:rFonts w:ascii="AcadNusx" w:eastAsia="DejaVu Serif" w:hAnsi="AcadNusx" w:cs="DejaVu Serif"/>
                <w:sz w:val="18"/>
                <w:szCs w:val="18"/>
                <w:lang w:val="ru-RU"/>
              </w:rPr>
              <w:t xml:space="preserve"> </w:t>
            </w:r>
            <w:r w:rsidRPr="00134DB9">
              <w:rPr>
                <w:rFonts w:eastAsia="DejaVu Serif" w:cs="Sylfaen"/>
                <w:sz w:val="18"/>
                <w:szCs w:val="18"/>
                <w:lang w:val="ru-RU"/>
              </w:rPr>
              <w:t>დანადგარზე</w:t>
            </w:r>
            <w:r w:rsidRPr="00134DB9">
              <w:rPr>
                <w:rFonts w:ascii="AcadNusx" w:eastAsia="DejaVu Serif" w:hAnsi="AcadNusx" w:cs="DejaVu Serif"/>
                <w:sz w:val="18"/>
                <w:szCs w:val="18"/>
                <w:lang w:val="ru-RU"/>
              </w:rPr>
              <w:t xml:space="preserve"> </w:t>
            </w:r>
            <w:r w:rsidRPr="00134DB9">
              <w:rPr>
                <w:rFonts w:eastAsia="DejaVu Serif" w:cs="Sylfaen"/>
                <w:sz w:val="18"/>
                <w:szCs w:val="18"/>
                <w:lang w:val="ru-RU"/>
              </w:rPr>
              <w:t>დასახვევი</w:t>
            </w:r>
            <w:r w:rsidRPr="00134DB9">
              <w:rPr>
                <w:rFonts w:ascii="AcadNusx" w:eastAsia="DejaVu Serif" w:hAnsi="AcadNusx" w:cs="DejaVu Serif"/>
                <w:sz w:val="18"/>
                <w:szCs w:val="18"/>
                <w:lang w:val="ru-RU"/>
              </w:rPr>
              <w:t xml:space="preserve"> </w:t>
            </w:r>
            <w:r w:rsidRPr="00134DB9">
              <w:rPr>
                <w:rFonts w:eastAsia="DejaVu Serif" w:cs="Sylfaen"/>
                <w:sz w:val="18"/>
                <w:szCs w:val="18"/>
                <w:lang w:val="ru-RU"/>
              </w:rPr>
              <w:t>კაპრონის</w:t>
            </w:r>
            <w:r w:rsidRPr="00134DB9">
              <w:rPr>
                <w:rFonts w:ascii="AcadNusx" w:eastAsia="DejaVu Serif" w:hAnsi="AcadNusx" w:cs="DejaVu Serif"/>
                <w:sz w:val="18"/>
                <w:szCs w:val="18"/>
                <w:lang w:val="ru-RU"/>
              </w:rPr>
              <w:t xml:space="preserve"> </w:t>
            </w:r>
            <w:r w:rsidRPr="00134DB9">
              <w:rPr>
                <w:rFonts w:eastAsia="DejaVu Serif" w:cs="Sylfaen"/>
                <w:sz w:val="18"/>
                <w:szCs w:val="18"/>
                <w:lang w:val="ru-RU"/>
              </w:rPr>
              <w:t>თოკი</w:t>
            </w:r>
            <w:r w:rsidRPr="00134DB9">
              <w:rPr>
                <w:rFonts w:ascii="AcadNusx" w:eastAsia="DejaVu Serif" w:hAnsi="AcadNusx" w:cs="DejaVu Serif"/>
                <w:sz w:val="18"/>
                <w:szCs w:val="18"/>
                <w:lang w:val="ru-RU"/>
              </w:rPr>
              <w:t xml:space="preserve"> 12 </w:t>
            </w:r>
            <w:r w:rsidRPr="00134DB9">
              <w:rPr>
                <w:rFonts w:eastAsia="DejaVu Serif" w:cs="Sylfaen"/>
                <w:sz w:val="18"/>
                <w:szCs w:val="18"/>
                <w:lang w:val="ru-RU"/>
              </w:rPr>
              <w:t>მმ</w:t>
            </w:r>
            <w:r w:rsidRPr="00134DB9">
              <w:rPr>
                <w:rFonts w:ascii="AcadNusx" w:eastAsia="DejaVu Serif" w:hAnsi="AcadNusx" w:cs="DejaVu Serif"/>
                <w:sz w:val="18"/>
                <w:szCs w:val="18"/>
                <w:lang w:val="ru-RU"/>
              </w:rPr>
              <w:t>-</w:t>
            </w:r>
            <w:r w:rsidRPr="00134DB9">
              <w:rPr>
                <w:rFonts w:eastAsia="DejaVu Serif" w:cs="Sylfaen"/>
                <w:sz w:val="18"/>
                <w:szCs w:val="18"/>
                <w:lang w:val="ru-RU"/>
              </w:rPr>
              <w:t>იანი</w:t>
            </w:r>
            <w:r w:rsidRPr="00134DB9">
              <w:rPr>
                <w:rFonts w:ascii="AcadNusx" w:eastAsia="DejaVu Serif" w:hAnsi="AcadNusx" w:cs="DejaVu Serif"/>
                <w:sz w:val="18"/>
                <w:szCs w:val="18"/>
                <w:lang w:val="ru-RU"/>
              </w:rPr>
              <w:t xml:space="preserve">. </w:t>
            </w:r>
            <w:r w:rsidRPr="00134DB9">
              <w:rPr>
                <w:rFonts w:eastAsia="DejaVu Serif" w:cs="Sylfaen"/>
                <w:sz w:val="18"/>
                <w:szCs w:val="18"/>
                <w:lang w:val="ru-RU"/>
              </w:rPr>
              <w:t>თოკის</w:t>
            </w:r>
            <w:r w:rsidRPr="00134DB9">
              <w:rPr>
                <w:rFonts w:ascii="AcadNusx" w:eastAsia="DejaVu Serif" w:hAnsi="AcadNusx" w:cs="DejaVu Serif"/>
                <w:sz w:val="18"/>
                <w:szCs w:val="18"/>
                <w:lang w:val="ru-RU"/>
              </w:rPr>
              <w:t xml:space="preserve"> </w:t>
            </w:r>
            <w:r w:rsidRPr="00134DB9">
              <w:rPr>
                <w:rFonts w:eastAsia="DejaVu Serif" w:cs="Sylfaen"/>
                <w:sz w:val="18"/>
                <w:szCs w:val="18"/>
                <w:lang w:val="ru-RU"/>
              </w:rPr>
              <w:t>მუშა</w:t>
            </w:r>
            <w:r w:rsidRPr="00134DB9">
              <w:rPr>
                <w:rFonts w:ascii="AcadNusx" w:eastAsia="DejaVu Serif" w:hAnsi="AcadNusx" w:cs="DejaVu Serif"/>
                <w:sz w:val="18"/>
                <w:szCs w:val="18"/>
                <w:lang w:val="ru-RU"/>
              </w:rPr>
              <w:t xml:space="preserve"> </w:t>
            </w:r>
            <w:r w:rsidRPr="00134DB9">
              <w:rPr>
                <w:rFonts w:eastAsia="DejaVu Serif" w:cs="Sylfaen"/>
                <w:sz w:val="18"/>
                <w:szCs w:val="18"/>
                <w:lang w:val="ru-RU"/>
              </w:rPr>
              <w:t>დატვირთვა</w:t>
            </w:r>
            <w:r w:rsidRPr="00134DB9">
              <w:rPr>
                <w:rFonts w:ascii="AcadNusx" w:eastAsia="DejaVu Serif" w:hAnsi="AcadNusx" w:cs="DejaVu Serif"/>
                <w:sz w:val="18"/>
                <w:szCs w:val="18"/>
                <w:lang w:val="ru-RU"/>
              </w:rPr>
              <w:t xml:space="preserve"> 25-35</w:t>
            </w:r>
            <w:r w:rsidR="00B065F9">
              <w:rPr>
                <w:rFonts w:eastAsia="DejaVu Serif" w:cs="DejaVu Serif"/>
                <w:sz w:val="18"/>
                <w:szCs w:val="18"/>
              </w:rPr>
              <w:t>KN</w:t>
            </w:r>
            <w:r w:rsidRPr="00134DB9">
              <w:rPr>
                <w:rFonts w:ascii="AcadNusx" w:eastAsia="DejaVu Serif" w:hAnsi="AcadNusx" w:cs="DejaVu Serif"/>
                <w:sz w:val="18"/>
                <w:szCs w:val="18"/>
                <w:lang w:val="ru-RU"/>
              </w:rPr>
              <w:t xml:space="preserve">;  </w:t>
            </w:r>
          </w:p>
        </w:tc>
        <w:tc>
          <w:tcPr>
            <w:tcW w:w="1866" w:type="dxa"/>
            <w:shd w:val="clear" w:color="auto" w:fill="auto"/>
            <w:vAlign w:val="center"/>
          </w:tcPr>
          <w:p w:rsidR="003F77E5" w:rsidRDefault="00B065F9" w:rsidP="00D06EBE">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200 მეტრი</w:t>
            </w:r>
          </w:p>
          <w:p w:rsidR="006722C3" w:rsidRPr="00DF4273" w:rsidRDefault="003F77E5" w:rsidP="00D06EBE">
            <w:pPr>
              <w:widowControl w:val="0"/>
              <w:autoSpaceDE w:val="0"/>
              <w:autoSpaceDN w:val="0"/>
              <w:spacing w:after="0" w:line="240" w:lineRule="auto"/>
              <w:jc w:val="center"/>
              <w:rPr>
                <w:rFonts w:ascii="AcadNusx" w:eastAsia="DejaVu Serif" w:hAnsi="AcadNusx" w:cs="DejaVu Serif"/>
                <w:sz w:val="18"/>
                <w:szCs w:val="18"/>
                <w:lang w:val="ka-GE"/>
              </w:rPr>
            </w:pPr>
            <w:r w:rsidRPr="00134DB9">
              <w:rPr>
                <w:rFonts w:eastAsia="DejaVu Serif" w:cs="Sylfaen"/>
                <w:sz w:val="18"/>
                <w:szCs w:val="18"/>
                <w:lang w:val="ru-RU"/>
              </w:rPr>
              <w:t>ჩაშლილი</w:t>
            </w:r>
            <w:r w:rsidRPr="00134DB9">
              <w:rPr>
                <w:rFonts w:ascii="AcadNusx" w:eastAsia="DejaVu Serif" w:hAnsi="AcadNusx" w:cs="DejaVu Serif"/>
                <w:sz w:val="18"/>
                <w:szCs w:val="18"/>
                <w:lang w:val="ru-RU"/>
              </w:rPr>
              <w:t xml:space="preserve"> </w:t>
            </w:r>
            <w:r w:rsidRPr="00134DB9">
              <w:rPr>
                <w:rFonts w:eastAsia="DejaVu Serif" w:cs="Sylfaen"/>
                <w:sz w:val="18"/>
                <w:szCs w:val="18"/>
                <w:lang w:val="ru-RU"/>
              </w:rPr>
              <w:t>ზომები</w:t>
            </w:r>
            <w:r w:rsidRPr="00134DB9">
              <w:rPr>
                <w:rFonts w:ascii="AcadNusx" w:eastAsia="DejaVu Serif" w:hAnsi="AcadNusx" w:cs="DejaVu Serif"/>
                <w:sz w:val="18"/>
                <w:szCs w:val="18"/>
                <w:lang w:val="ru-RU"/>
              </w:rPr>
              <w:t xml:space="preserve">: </w:t>
            </w:r>
            <w:r w:rsidRPr="003F77E5">
              <w:rPr>
                <w:rFonts w:ascii="AcadNusx" w:eastAsia="DejaVu Serif" w:hAnsi="AcadNusx" w:cs="DejaVu Serif"/>
                <w:sz w:val="18"/>
                <w:szCs w:val="18"/>
                <w:lang w:val="ru-RU"/>
              </w:rPr>
              <w:t>(</w:t>
            </w:r>
            <w:r w:rsidRPr="003F77E5">
              <w:rPr>
                <w:rFonts w:asciiTheme="minorHAnsi" w:eastAsia="DejaVu Serif" w:hAnsiTheme="minorHAnsi" w:cs="DejaVu Serif"/>
                <w:sz w:val="18"/>
                <w:szCs w:val="18"/>
                <w:lang w:val="ka-GE"/>
              </w:rPr>
              <w:t>4</w:t>
            </w:r>
            <w:r w:rsidRPr="003F77E5">
              <w:rPr>
                <w:rFonts w:eastAsia="DejaVu Serif" w:cs="Sylfaen"/>
                <w:sz w:val="18"/>
                <w:szCs w:val="18"/>
                <w:lang w:val="ru-RU"/>
              </w:rPr>
              <w:t>ც</w:t>
            </w:r>
            <w:r w:rsidRPr="003F77E5">
              <w:rPr>
                <w:rFonts w:asciiTheme="minorHAnsi" w:eastAsia="DejaVu Serif" w:hAnsiTheme="minorHAnsi" w:cs="DejaVu Serif"/>
                <w:sz w:val="18"/>
                <w:szCs w:val="18"/>
                <w:lang w:val="ka-GE"/>
              </w:rPr>
              <w:t xml:space="preserve"> </w:t>
            </w:r>
            <w:r w:rsidRPr="003F77E5">
              <w:rPr>
                <w:rFonts w:asciiTheme="minorHAnsi" w:eastAsia="DejaVu Serif" w:hAnsiTheme="minorHAnsi" w:cs="DejaVu Serif"/>
                <w:sz w:val="16"/>
                <w:szCs w:val="16"/>
              </w:rPr>
              <w:t>X</w:t>
            </w:r>
            <w:r w:rsidRPr="003F77E5">
              <w:rPr>
                <w:rFonts w:ascii="AcadNusx" w:eastAsia="DejaVu Serif" w:hAnsi="AcadNusx" w:cs="DejaVu Serif"/>
                <w:sz w:val="18"/>
                <w:szCs w:val="18"/>
                <w:lang w:val="ru-RU"/>
              </w:rPr>
              <w:t>50</w:t>
            </w:r>
            <w:r w:rsidRPr="003F77E5">
              <w:rPr>
                <w:rFonts w:eastAsia="DejaVu Serif" w:cs="Sylfaen"/>
                <w:sz w:val="18"/>
                <w:szCs w:val="18"/>
                <w:lang w:val="ru-RU"/>
              </w:rPr>
              <w:t>მ</w:t>
            </w:r>
            <w:r w:rsidRPr="003F77E5">
              <w:rPr>
                <w:rFonts w:ascii="AcadNusx" w:eastAsia="DejaVu Serif" w:hAnsi="AcadNusx" w:cs="DejaVu Serif"/>
                <w:sz w:val="18"/>
                <w:szCs w:val="18"/>
                <w:lang w:val="ru-RU"/>
              </w:rPr>
              <w:t xml:space="preserve">)  </w:t>
            </w:r>
            <w:r w:rsidRPr="003F77E5">
              <w:rPr>
                <w:rFonts w:asciiTheme="minorHAnsi" w:eastAsia="DejaVu Serif" w:hAnsiTheme="minorHAnsi" w:cs="DejaVu Serif"/>
                <w:sz w:val="18"/>
                <w:szCs w:val="18"/>
                <w:lang w:val="ka-GE"/>
              </w:rPr>
              <w:t xml:space="preserve"> </w:t>
            </w:r>
          </w:p>
        </w:tc>
        <w:tc>
          <w:tcPr>
            <w:tcW w:w="1501" w:type="dxa"/>
            <w:shd w:val="clear" w:color="auto" w:fill="auto"/>
            <w:vAlign w:val="center"/>
          </w:tcPr>
          <w:p w:rsidR="006722C3" w:rsidRPr="00861424" w:rsidRDefault="006722C3" w:rsidP="00D06EBE">
            <w:pPr>
              <w:widowControl w:val="0"/>
              <w:autoSpaceDE w:val="0"/>
              <w:autoSpaceDN w:val="0"/>
              <w:spacing w:after="0" w:line="240" w:lineRule="auto"/>
              <w:jc w:val="center"/>
              <w:rPr>
                <w:rFonts w:ascii="AcadNusx" w:eastAsia="DejaVu Serif" w:hAnsi="AcadNusx" w:cs="DejaVu Serif"/>
                <w:sz w:val="18"/>
                <w:szCs w:val="18"/>
                <w:highlight w:val="yellow"/>
              </w:rPr>
            </w:pPr>
          </w:p>
        </w:tc>
        <w:tc>
          <w:tcPr>
            <w:tcW w:w="1189" w:type="dxa"/>
            <w:shd w:val="clear" w:color="auto" w:fill="auto"/>
          </w:tcPr>
          <w:p w:rsidR="006722C3" w:rsidRPr="00861424" w:rsidRDefault="006722C3" w:rsidP="00D06EBE">
            <w:pPr>
              <w:widowControl w:val="0"/>
              <w:autoSpaceDE w:val="0"/>
              <w:autoSpaceDN w:val="0"/>
              <w:spacing w:after="0" w:line="240" w:lineRule="auto"/>
              <w:ind w:left="113" w:right="113"/>
              <w:jc w:val="center"/>
              <w:rPr>
                <w:rFonts w:ascii="AcadNusx" w:eastAsia="DejaVu Serif" w:hAnsi="AcadNusx" w:cs="DejaVu Serif"/>
                <w:sz w:val="18"/>
                <w:szCs w:val="18"/>
                <w:highlight w:val="yellow"/>
              </w:rPr>
            </w:pPr>
          </w:p>
        </w:tc>
        <w:tc>
          <w:tcPr>
            <w:tcW w:w="2106" w:type="dxa"/>
            <w:tcBorders>
              <w:bottom w:val="single" w:sz="4" w:space="0" w:color="auto"/>
            </w:tcBorders>
            <w:shd w:val="clear" w:color="auto" w:fill="auto"/>
          </w:tcPr>
          <w:p w:rsidR="006722C3" w:rsidRPr="00861424" w:rsidRDefault="006722C3" w:rsidP="00D06EBE">
            <w:pPr>
              <w:spacing w:after="0" w:line="240" w:lineRule="auto"/>
              <w:rPr>
                <w:highlight w:val="yellow"/>
              </w:rPr>
            </w:pPr>
          </w:p>
        </w:tc>
      </w:tr>
      <w:tr w:rsidR="006722C3" w:rsidRPr="00861424" w:rsidTr="003F77E5">
        <w:trPr>
          <w:trHeight w:val="260"/>
        </w:trPr>
        <w:tc>
          <w:tcPr>
            <w:tcW w:w="397" w:type="dxa"/>
            <w:shd w:val="clear" w:color="auto" w:fill="auto"/>
          </w:tcPr>
          <w:p w:rsidR="006722C3" w:rsidRPr="004F3ABA" w:rsidRDefault="006722C3" w:rsidP="00D06EBE">
            <w:pPr>
              <w:widowControl w:val="0"/>
              <w:autoSpaceDE w:val="0"/>
              <w:autoSpaceDN w:val="0"/>
              <w:spacing w:after="0" w:line="240" w:lineRule="auto"/>
              <w:rPr>
                <w:rFonts w:eastAsia="DejaVu Serif" w:cs="DejaVu Serif"/>
                <w:sz w:val="18"/>
                <w:szCs w:val="18"/>
                <w:lang w:val="ka-GE"/>
              </w:rPr>
            </w:pPr>
            <w:r w:rsidRPr="004F3ABA">
              <w:rPr>
                <w:rFonts w:eastAsia="DejaVu Serif" w:cs="DejaVu Serif"/>
                <w:sz w:val="18"/>
                <w:szCs w:val="18"/>
                <w:lang w:val="ka-GE"/>
              </w:rPr>
              <w:t>2</w:t>
            </w:r>
          </w:p>
        </w:tc>
        <w:tc>
          <w:tcPr>
            <w:tcW w:w="4111" w:type="dxa"/>
            <w:shd w:val="clear" w:color="auto" w:fill="auto"/>
            <w:vAlign w:val="center"/>
          </w:tcPr>
          <w:p w:rsidR="006722C3" w:rsidRPr="00DF4273" w:rsidRDefault="00EB6EAB" w:rsidP="00D06EBE">
            <w:pPr>
              <w:widowControl w:val="0"/>
              <w:autoSpaceDE w:val="0"/>
              <w:autoSpaceDN w:val="0"/>
              <w:spacing w:after="0" w:line="240" w:lineRule="auto"/>
              <w:rPr>
                <w:rFonts w:eastAsia="DejaVu Serif" w:cs="DejaVu Serif"/>
                <w:sz w:val="18"/>
                <w:szCs w:val="18"/>
              </w:rPr>
            </w:pPr>
            <w:r w:rsidRPr="00EB6EAB">
              <w:rPr>
                <w:sz w:val="18"/>
                <w:szCs w:val="18"/>
                <w:lang w:val="ka-GE"/>
              </w:rPr>
              <w:t xml:space="preserve">ექვს შუალედურ ანძებზე, გოგროლაჭებში ლიდერი გვარლის გადასატანი კაპრონის თოკები 12 მმ-იანი,  თოკის მუშა დავირთვა 25-35 KN;  </w:t>
            </w:r>
          </w:p>
        </w:tc>
        <w:tc>
          <w:tcPr>
            <w:tcW w:w="1866" w:type="dxa"/>
            <w:shd w:val="clear" w:color="auto" w:fill="auto"/>
            <w:vAlign w:val="center"/>
          </w:tcPr>
          <w:p w:rsidR="003F77E5" w:rsidRDefault="00EB6EAB" w:rsidP="00D06EBE">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1440 მეტრი</w:t>
            </w:r>
          </w:p>
          <w:p w:rsidR="006722C3" w:rsidRPr="00DF4273" w:rsidRDefault="003F77E5" w:rsidP="00D06EBE">
            <w:pPr>
              <w:widowControl w:val="0"/>
              <w:autoSpaceDE w:val="0"/>
              <w:autoSpaceDN w:val="0"/>
              <w:spacing w:after="0" w:line="240" w:lineRule="auto"/>
              <w:jc w:val="center"/>
              <w:rPr>
                <w:rFonts w:eastAsia="DejaVu Serif" w:cs="DejaVu Serif"/>
                <w:sz w:val="18"/>
                <w:szCs w:val="18"/>
                <w:lang w:val="ka-GE"/>
              </w:rPr>
            </w:pPr>
            <w:r w:rsidRPr="00EB6EAB">
              <w:rPr>
                <w:sz w:val="18"/>
                <w:szCs w:val="18"/>
                <w:lang w:val="ka-GE"/>
              </w:rPr>
              <w:t xml:space="preserve">ჩაშლილი ზომები:  </w:t>
            </w:r>
            <w:r>
              <w:rPr>
                <w:sz w:val="18"/>
                <w:szCs w:val="18"/>
                <w:lang w:val="ka-GE"/>
              </w:rPr>
              <w:t>(</w:t>
            </w:r>
            <w:r w:rsidRPr="00EB6EAB">
              <w:rPr>
                <w:sz w:val="18"/>
                <w:szCs w:val="18"/>
                <w:lang w:val="ka-GE"/>
              </w:rPr>
              <w:t xml:space="preserve">18 ც </w:t>
            </w:r>
            <w:r w:rsidRPr="003F77E5">
              <w:rPr>
                <w:sz w:val="16"/>
                <w:szCs w:val="16"/>
                <w:lang w:val="ka-GE"/>
              </w:rPr>
              <w:t>X</w:t>
            </w:r>
            <w:r w:rsidRPr="00EB6EAB">
              <w:rPr>
                <w:sz w:val="18"/>
                <w:szCs w:val="18"/>
                <w:lang w:val="ka-GE"/>
              </w:rPr>
              <w:t xml:space="preserve"> 80 მ</w:t>
            </w:r>
            <w:r>
              <w:rPr>
                <w:sz w:val="18"/>
                <w:szCs w:val="18"/>
                <w:lang w:val="ka-GE"/>
              </w:rPr>
              <w:t>)</w:t>
            </w:r>
            <w:r w:rsidRPr="00EB6EAB">
              <w:rPr>
                <w:sz w:val="18"/>
                <w:szCs w:val="18"/>
                <w:lang w:val="ka-GE"/>
              </w:rPr>
              <w:t xml:space="preserve">  </w:t>
            </w:r>
          </w:p>
        </w:tc>
        <w:tc>
          <w:tcPr>
            <w:tcW w:w="1501" w:type="dxa"/>
            <w:shd w:val="clear" w:color="auto" w:fill="auto"/>
            <w:vAlign w:val="center"/>
          </w:tcPr>
          <w:p w:rsidR="006722C3" w:rsidRPr="00861424" w:rsidRDefault="006722C3" w:rsidP="00D06EBE">
            <w:pPr>
              <w:widowControl w:val="0"/>
              <w:autoSpaceDE w:val="0"/>
              <w:autoSpaceDN w:val="0"/>
              <w:spacing w:after="0" w:line="240" w:lineRule="auto"/>
              <w:jc w:val="center"/>
              <w:rPr>
                <w:rFonts w:ascii="AcadNusx" w:eastAsia="DejaVu Serif" w:hAnsi="AcadNusx" w:cs="DejaVu Serif"/>
                <w:sz w:val="18"/>
                <w:szCs w:val="18"/>
                <w:highlight w:val="yellow"/>
              </w:rPr>
            </w:pPr>
          </w:p>
        </w:tc>
        <w:tc>
          <w:tcPr>
            <w:tcW w:w="1189" w:type="dxa"/>
            <w:tcBorders>
              <w:bottom w:val="single" w:sz="4" w:space="0" w:color="auto"/>
            </w:tcBorders>
            <w:shd w:val="clear" w:color="auto" w:fill="auto"/>
          </w:tcPr>
          <w:p w:rsidR="006722C3" w:rsidRPr="00861424" w:rsidRDefault="006722C3" w:rsidP="00D06EBE">
            <w:pPr>
              <w:widowControl w:val="0"/>
              <w:autoSpaceDE w:val="0"/>
              <w:autoSpaceDN w:val="0"/>
              <w:spacing w:after="0" w:line="240" w:lineRule="auto"/>
              <w:rPr>
                <w:rFonts w:ascii="AcadNusx" w:eastAsia="DejaVu Serif" w:hAnsi="AcadNusx" w:cs="DejaVu Serif"/>
                <w:sz w:val="18"/>
                <w:szCs w:val="18"/>
                <w:highlight w:val="yellow"/>
              </w:rPr>
            </w:pPr>
          </w:p>
        </w:tc>
        <w:tc>
          <w:tcPr>
            <w:tcW w:w="2106" w:type="dxa"/>
            <w:tcBorders>
              <w:bottom w:val="single" w:sz="4" w:space="0" w:color="auto"/>
            </w:tcBorders>
            <w:shd w:val="clear" w:color="auto" w:fill="auto"/>
          </w:tcPr>
          <w:p w:rsidR="006722C3" w:rsidRPr="00861424" w:rsidRDefault="006722C3" w:rsidP="00D06EBE">
            <w:pPr>
              <w:spacing w:after="0" w:line="240" w:lineRule="auto"/>
              <w:rPr>
                <w:highlight w:val="yellow"/>
              </w:rPr>
            </w:pPr>
          </w:p>
        </w:tc>
      </w:tr>
      <w:tr w:rsidR="006722C3" w:rsidRPr="00861424" w:rsidTr="003F77E5">
        <w:trPr>
          <w:trHeight w:val="260"/>
        </w:trPr>
        <w:tc>
          <w:tcPr>
            <w:tcW w:w="397" w:type="dxa"/>
            <w:shd w:val="clear" w:color="auto" w:fill="auto"/>
          </w:tcPr>
          <w:p w:rsidR="006722C3" w:rsidRPr="004F3ABA" w:rsidRDefault="006722C3" w:rsidP="00D06EBE">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3</w:t>
            </w:r>
          </w:p>
        </w:tc>
        <w:tc>
          <w:tcPr>
            <w:tcW w:w="4111" w:type="dxa"/>
            <w:shd w:val="clear" w:color="auto" w:fill="auto"/>
            <w:vAlign w:val="center"/>
          </w:tcPr>
          <w:p w:rsidR="003F77E5" w:rsidRDefault="00EB6EAB" w:rsidP="00D06EBE">
            <w:pPr>
              <w:widowControl w:val="0"/>
              <w:autoSpaceDE w:val="0"/>
              <w:autoSpaceDN w:val="0"/>
              <w:spacing w:after="0" w:line="240" w:lineRule="auto"/>
              <w:rPr>
                <w:sz w:val="18"/>
                <w:szCs w:val="18"/>
                <w:lang w:val="ka-GE"/>
              </w:rPr>
            </w:pPr>
            <w:r w:rsidRPr="00EB6EAB">
              <w:rPr>
                <w:sz w:val="18"/>
                <w:szCs w:val="18"/>
                <w:lang w:val="ka-GE"/>
              </w:rPr>
              <w:t xml:space="preserve">მონტაჟის დროს დანადგარების დასაბმელად (დასაფიქსირებელად) საჭირო რკინა-ბეტონის არმირებული ტვირთები (5 ტონიანი ) </w:t>
            </w:r>
          </w:p>
          <w:p w:rsidR="006722C3" w:rsidRPr="00DF4273" w:rsidRDefault="00EB6EAB" w:rsidP="00D06EBE">
            <w:pPr>
              <w:widowControl w:val="0"/>
              <w:autoSpaceDE w:val="0"/>
              <w:autoSpaceDN w:val="0"/>
              <w:spacing w:after="0" w:line="240" w:lineRule="auto"/>
              <w:rPr>
                <w:sz w:val="18"/>
                <w:szCs w:val="18"/>
              </w:rPr>
            </w:pPr>
            <w:r w:rsidRPr="00EB6EAB">
              <w:rPr>
                <w:sz w:val="18"/>
                <w:szCs w:val="18"/>
                <w:lang w:val="ka-GE"/>
              </w:rPr>
              <w:t>(4 -ვე კუთხეში Ф16 მმ-იანი ასაწევი კავით და გვერდზე Ф30 მმ-იანი ჩასაბმელი რკინის კავით)</w:t>
            </w:r>
          </w:p>
        </w:tc>
        <w:tc>
          <w:tcPr>
            <w:tcW w:w="1866" w:type="dxa"/>
            <w:shd w:val="clear" w:color="auto" w:fill="auto"/>
            <w:vAlign w:val="center"/>
          </w:tcPr>
          <w:p w:rsidR="006722C3" w:rsidRPr="00E469FE" w:rsidRDefault="00EB6EAB" w:rsidP="00D06EBE">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 xml:space="preserve">4 </w:t>
            </w:r>
            <w:r w:rsidR="006722C3">
              <w:rPr>
                <w:rFonts w:eastAsia="DejaVu Serif" w:cs="DejaVu Serif"/>
                <w:sz w:val="18"/>
                <w:szCs w:val="18"/>
                <w:lang w:val="ka-GE"/>
              </w:rPr>
              <w:t>ცალი</w:t>
            </w:r>
          </w:p>
        </w:tc>
        <w:tc>
          <w:tcPr>
            <w:tcW w:w="1501" w:type="dxa"/>
            <w:shd w:val="clear" w:color="auto" w:fill="auto"/>
            <w:vAlign w:val="center"/>
          </w:tcPr>
          <w:p w:rsidR="006722C3" w:rsidRPr="00861424" w:rsidRDefault="006722C3" w:rsidP="00D06EBE">
            <w:pPr>
              <w:widowControl w:val="0"/>
              <w:autoSpaceDE w:val="0"/>
              <w:autoSpaceDN w:val="0"/>
              <w:spacing w:after="0" w:line="240" w:lineRule="auto"/>
              <w:jc w:val="center"/>
              <w:rPr>
                <w:rFonts w:ascii="AcadNusx" w:eastAsia="DejaVu Serif" w:hAnsi="AcadNusx" w:cs="DejaVu Serif"/>
                <w:sz w:val="18"/>
                <w:szCs w:val="18"/>
                <w:highlight w:val="yellow"/>
              </w:rPr>
            </w:pPr>
          </w:p>
        </w:tc>
        <w:tc>
          <w:tcPr>
            <w:tcW w:w="1189" w:type="dxa"/>
            <w:tcBorders>
              <w:bottom w:val="single" w:sz="4" w:space="0" w:color="auto"/>
            </w:tcBorders>
            <w:shd w:val="clear" w:color="auto" w:fill="auto"/>
          </w:tcPr>
          <w:p w:rsidR="006722C3" w:rsidRPr="00861424" w:rsidRDefault="006722C3" w:rsidP="00D06EBE">
            <w:pPr>
              <w:widowControl w:val="0"/>
              <w:autoSpaceDE w:val="0"/>
              <w:autoSpaceDN w:val="0"/>
              <w:spacing w:after="0" w:line="240" w:lineRule="auto"/>
              <w:rPr>
                <w:rFonts w:ascii="AcadNusx" w:eastAsia="DejaVu Serif" w:hAnsi="AcadNusx" w:cs="DejaVu Serif"/>
                <w:sz w:val="18"/>
                <w:szCs w:val="18"/>
                <w:highlight w:val="yellow"/>
              </w:rPr>
            </w:pPr>
          </w:p>
        </w:tc>
        <w:tc>
          <w:tcPr>
            <w:tcW w:w="2106" w:type="dxa"/>
            <w:tcBorders>
              <w:bottom w:val="single" w:sz="4" w:space="0" w:color="auto"/>
            </w:tcBorders>
            <w:shd w:val="clear" w:color="auto" w:fill="auto"/>
          </w:tcPr>
          <w:p w:rsidR="006722C3" w:rsidRPr="00861424" w:rsidRDefault="006722C3" w:rsidP="00D06EBE">
            <w:pPr>
              <w:spacing w:after="0" w:line="240" w:lineRule="auto"/>
              <w:rPr>
                <w:highlight w:val="yellow"/>
              </w:rPr>
            </w:pPr>
          </w:p>
        </w:tc>
      </w:tr>
      <w:tr w:rsidR="006722C3" w:rsidRPr="00861424" w:rsidTr="003F77E5">
        <w:trPr>
          <w:trHeight w:val="260"/>
        </w:trPr>
        <w:tc>
          <w:tcPr>
            <w:tcW w:w="397" w:type="dxa"/>
            <w:shd w:val="clear" w:color="auto" w:fill="auto"/>
          </w:tcPr>
          <w:p w:rsidR="006722C3" w:rsidRDefault="006722C3" w:rsidP="00D06EBE">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4</w:t>
            </w:r>
          </w:p>
        </w:tc>
        <w:tc>
          <w:tcPr>
            <w:tcW w:w="4111" w:type="dxa"/>
            <w:shd w:val="clear" w:color="auto" w:fill="auto"/>
            <w:vAlign w:val="center"/>
          </w:tcPr>
          <w:p w:rsidR="006722C3" w:rsidRPr="008263CC" w:rsidRDefault="00EB6EAB" w:rsidP="00D06EBE">
            <w:pPr>
              <w:widowControl w:val="0"/>
              <w:autoSpaceDE w:val="0"/>
              <w:autoSpaceDN w:val="0"/>
              <w:spacing w:after="0" w:line="240" w:lineRule="auto"/>
              <w:rPr>
                <w:sz w:val="18"/>
                <w:szCs w:val="18"/>
                <w:lang w:val="ka-GE"/>
              </w:rPr>
            </w:pPr>
            <w:r w:rsidRPr="00EB6EAB">
              <w:rPr>
                <w:sz w:val="18"/>
                <w:szCs w:val="18"/>
                <w:lang w:val="ka-GE"/>
              </w:rPr>
              <w:t>სადენებისა და გვარლის გაჭიმვის დროს საჭირო სპეციალური გორგოლაჭებიანი  დამიწების მოწყობილობა -MTR 001 დამამიწებელი კაბელით</w:t>
            </w:r>
          </w:p>
        </w:tc>
        <w:tc>
          <w:tcPr>
            <w:tcW w:w="1866" w:type="dxa"/>
            <w:shd w:val="clear" w:color="auto" w:fill="auto"/>
            <w:vAlign w:val="center"/>
          </w:tcPr>
          <w:p w:rsidR="006722C3" w:rsidRDefault="00B44573" w:rsidP="00D06EBE">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2</w:t>
            </w:r>
            <w:r w:rsidR="006722C3">
              <w:rPr>
                <w:rFonts w:eastAsia="DejaVu Serif" w:cs="DejaVu Serif"/>
                <w:sz w:val="18"/>
                <w:szCs w:val="18"/>
                <w:lang w:val="ka-GE"/>
              </w:rPr>
              <w:t xml:space="preserve"> </w:t>
            </w:r>
            <w:r>
              <w:rPr>
                <w:rFonts w:eastAsia="DejaVu Serif" w:cs="DejaVu Serif"/>
                <w:sz w:val="18"/>
                <w:szCs w:val="18"/>
                <w:lang w:val="ka-GE"/>
              </w:rPr>
              <w:t>კომპლექტი</w:t>
            </w:r>
          </w:p>
        </w:tc>
        <w:tc>
          <w:tcPr>
            <w:tcW w:w="1501" w:type="dxa"/>
            <w:shd w:val="clear" w:color="auto" w:fill="auto"/>
            <w:vAlign w:val="center"/>
          </w:tcPr>
          <w:p w:rsidR="006722C3" w:rsidRPr="00861424" w:rsidRDefault="006722C3" w:rsidP="00D06EBE">
            <w:pPr>
              <w:widowControl w:val="0"/>
              <w:autoSpaceDE w:val="0"/>
              <w:autoSpaceDN w:val="0"/>
              <w:spacing w:after="0" w:line="240" w:lineRule="auto"/>
              <w:jc w:val="center"/>
              <w:rPr>
                <w:rFonts w:ascii="AcadNusx" w:eastAsia="DejaVu Serif" w:hAnsi="AcadNusx" w:cs="DejaVu Serif"/>
                <w:sz w:val="18"/>
                <w:szCs w:val="18"/>
                <w:highlight w:val="yellow"/>
              </w:rPr>
            </w:pPr>
          </w:p>
        </w:tc>
        <w:tc>
          <w:tcPr>
            <w:tcW w:w="1189" w:type="dxa"/>
            <w:tcBorders>
              <w:bottom w:val="single" w:sz="4" w:space="0" w:color="auto"/>
            </w:tcBorders>
            <w:shd w:val="clear" w:color="auto" w:fill="auto"/>
          </w:tcPr>
          <w:p w:rsidR="006722C3" w:rsidRPr="00861424" w:rsidRDefault="006722C3" w:rsidP="00D06EBE">
            <w:pPr>
              <w:widowControl w:val="0"/>
              <w:autoSpaceDE w:val="0"/>
              <w:autoSpaceDN w:val="0"/>
              <w:spacing w:after="0" w:line="240" w:lineRule="auto"/>
              <w:rPr>
                <w:rFonts w:ascii="AcadNusx" w:eastAsia="DejaVu Serif" w:hAnsi="AcadNusx" w:cs="DejaVu Serif"/>
                <w:sz w:val="18"/>
                <w:szCs w:val="18"/>
                <w:highlight w:val="yellow"/>
              </w:rPr>
            </w:pPr>
          </w:p>
        </w:tc>
        <w:tc>
          <w:tcPr>
            <w:tcW w:w="2106" w:type="dxa"/>
            <w:tcBorders>
              <w:bottom w:val="single" w:sz="4" w:space="0" w:color="auto"/>
            </w:tcBorders>
            <w:shd w:val="clear" w:color="auto" w:fill="auto"/>
          </w:tcPr>
          <w:p w:rsidR="006722C3" w:rsidRPr="00861424" w:rsidRDefault="006722C3" w:rsidP="00D06EBE">
            <w:pPr>
              <w:spacing w:after="0" w:line="240" w:lineRule="auto"/>
              <w:rPr>
                <w:highlight w:val="yellow"/>
              </w:rPr>
            </w:pPr>
          </w:p>
        </w:tc>
      </w:tr>
    </w:tbl>
    <w:p w:rsidR="006722C3" w:rsidRDefault="006722C3" w:rsidP="006722C3">
      <w:pPr>
        <w:pStyle w:val="Default"/>
      </w:pPr>
    </w:p>
    <w:p w:rsidR="006722C3" w:rsidRPr="000873F7" w:rsidRDefault="006722C3" w:rsidP="006722C3">
      <w:pPr>
        <w:pStyle w:val="Default"/>
        <w:rPr>
          <w:sz w:val="18"/>
          <w:szCs w:val="18"/>
        </w:rPr>
      </w:pPr>
    </w:p>
    <w:p w:rsidR="006722C3" w:rsidRDefault="006722C3" w:rsidP="006722C3">
      <w:pPr>
        <w:pStyle w:val="Default"/>
      </w:pPr>
      <w:r>
        <w:rPr>
          <w:sz w:val="18"/>
          <w:szCs w:val="18"/>
          <w:lang w:val="en-US"/>
        </w:rPr>
        <w:t xml:space="preserve">  </w:t>
      </w:r>
      <w:r w:rsidRPr="008B5E91">
        <w:rPr>
          <w:sz w:val="18"/>
          <w:szCs w:val="18"/>
        </w:rPr>
        <w:t>წარმოდგენილი ფასი უნდა შეიცავდეს მიმწოდებლის</w:t>
      </w:r>
      <w:r w:rsidRPr="008B5E91">
        <w:rPr>
          <w:sz w:val="18"/>
          <w:szCs w:val="18"/>
          <w:lang w:val="ru-RU"/>
        </w:rPr>
        <w:t xml:space="preserve"> </w:t>
      </w:r>
      <w:r w:rsidRPr="008B5E91">
        <w:rPr>
          <w:sz w:val="18"/>
          <w:szCs w:val="18"/>
        </w:rPr>
        <w:t>მიერ</w:t>
      </w:r>
      <w:r w:rsidRPr="008B5E91">
        <w:rPr>
          <w:sz w:val="18"/>
          <w:szCs w:val="18"/>
          <w:lang w:val="ru-RU"/>
        </w:rPr>
        <w:t xml:space="preserve"> </w:t>
      </w:r>
      <w:r w:rsidRPr="008B5E91">
        <w:rPr>
          <w:sz w:val="18"/>
          <w:szCs w:val="18"/>
        </w:rPr>
        <w:t>საქონლის მიწოდებისთვის გასაწევ ყველა ხარჯს</w:t>
      </w:r>
      <w:r>
        <w:rPr>
          <w:sz w:val="18"/>
          <w:szCs w:val="18"/>
        </w:rPr>
        <w:t>;</w:t>
      </w:r>
      <w:r w:rsidRPr="008B5E91">
        <w:rPr>
          <w:sz w:val="18"/>
          <w:szCs w:val="18"/>
        </w:rPr>
        <w:t xml:space="preserve"> ტრანსპორტირება, </w:t>
      </w:r>
      <w:r w:rsidR="00D435A1">
        <w:rPr>
          <w:sz w:val="18"/>
          <w:szCs w:val="18"/>
        </w:rPr>
        <w:t xml:space="preserve"> </w:t>
      </w:r>
      <w:r w:rsidRPr="008B5E91">
        <w:rPr>
          <w:sz w:val="18"/>
          <w:szCs w:val="18"/>
        </w:rPr>
        <w:t>განბაჟება</w:t>
      </w:r>
      <w:r w:rsidRPr="008B5E91">
        <w:rPr>
          <w:sz w:val="18"/>
          <w:szCs w:val="18"/>
          <w:lang w:val="ru-RU"/>
        </w:rPr>
        <w:t xml:space="preserve">, </w:t>
      </w:r>
      <w:r w:rsidRPr="008B5E91">
        <w:rPr>
          <w:sz w:val="18"/>
          <w:szCs w:val="18"/>
        </w:rPr>
        <w:t xml:space="preserve">დამატებითი ღირებულების გადასახადი და სხვა. </w:t>
      </w:r>
    </w:p>
    <w:p w:rsidR="006722C3" w:rsidRDefault="006722C3" w:rsidP="006722C3">
      <w:pPr>
        <w:spacing w:after="160" w:line="259" w:lineRule="auto"/>
        <w:jc w:val="both"/>
        <w:rPr>
          <w:rFonts w:eastAsia="Sylfaen"/>
          <w:b/>
          <w:lang w:val="ka-GE"/>
        </w:rPr>
      </w:pPr>
    </w:p>
    <w:p w:rsidR="006722C3" w:rsidRDefault="006722C3" w:rsidP="006722C3">
      <w:pPr>
        <w:spacing w:after="160" w:line="259" w:lineRule="auto"/>
        <w:jc w:val="both"/>
        <w:rPr>
          <w:rFonts w:eastAsia="Sylfaen"/>
          <w:b/>
          <w:lang w:val="ka-GE"/>
        </w:rPr>
      </w:pPr>
    </w:p>
    <w:p w:rsidR="006722C3" w:rsidRPr="000C33FB" w:rsidRDefault="006722C3" w:rsidP="006722C3">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rPr>
          <w:rFonts w:ascii="Sylfaen" w:eastAsia="Sylfaen" w:hAnsi="Sylfaen"/>
          <w:b/>
          <w:sz w:val="18"/>
          <w:szCs w:val="18"/>
        </w:rPr>
      </w:pPr>
      <w:r>
        <w:rPr>
          <w:rFonts w:ascii="Sylfaen" w:eastAsia="Sylfaen" w:hAnsi="Sylfaen"/>
          <w:sz w:val="18"/>
          <w:szCs w:val="18"/>
          <w:lang w:val="ka-GE"/>
        </w:rPr>
        <w:t xml:space="preserve">                                       </w:t>
      </w:r>
      <w:proofErr w:type="spellStart"/>
      <w:r w:rsidRPr="000C33FB">
        <w:rPr>
          <w:rFonts w:ascii="Sylfaen" w:eastAsia="Sylfaen" w:hAnsi="Sylfaen"/>
          <w:sz w:val="18"/>
          <w:szCs w:val="18"/>
        </w:rPr>
        <w:t>მონაწილე</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პირის</w:t>
      </w:r>
      <w:proofErr w:type="spellEnd"/>
      <w:r w:rsidRPr="000C33FB">
        <w:rPr>
          <w:rFonts w:ascii="Sylfaen" w:eastAsia="Sylfaen" w:hAnsi="Sylfaen"/>
          <w:b/>
          <w:sz w:val="18"/>
          <w:szCs w:val="18"/>
        </w:rPr>
        <w:t xml:space="preserve">                     </w:t>
      </w:r>
    </w:p>
    <w:p w:rsidR="006722C3" w:rsidRPr="000C33FB" w:rsidRDefault="006722C3" w:rsidP="006722C3">
      <w:pPr>
        <w:pStyle w:val="Normal0"/>
        <w:tabs>
          <w:tab w:val="left" w:pos="54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sz w:val="18"/>
          <w:szCs w:val="18"/>
        </w:rPr>
      </w:pPr>
      <w:r w:rsidRPr="000C33FB">
        <w:rPr>
          <w:rFonts w:ascii="Sylfaen" w:eastAsia="Sylfaen" w:hAnsi="Sylfaen"/>
          <w:b/>
          <w:sz w:val="18"/>
          <w:szCs w:val="18"/>
        </w:rPr>
        <w:tab/>
      </w:r>
      <w:r>
        <w:rPr>
          <w:rFonts w:ascii="Sylfaen" w:eastAsia="Sylfaen" w:hAnsi="Sylfaen"/>
          <w:b/>
          <w:sz w:val="18"/>
          <w:szCs w:val="18"/>
          <w:lang w:val="ka-GE"/>
        </w:rPr>
        <w:t xml:space="preserve">___________________ </w:t>
      </w:r>
      <w:proofErr w:type="spellStart"/>
      <w:r w:rsidRPr="000C33FB">
        <w:rPr>
          <w:rFonts w:ascii="Sylfaen" w:eastAsia="Sylfaen" w:hAnsi="Sylfaen"/>
          <w:sz w:val="18"/>
          <w:szCs w:val="18"/>
        </w:rPr>
        <w:t>ხელმძღვანელის</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ხელმოწერა</w:t>
      </w:r>
      <w:proofErr w:type="spellEnd"/>
    </w:p>
    <w:p w:rsidR="006722C3" w:rsidRDefault="006722C3" w:rsidP="006722C3">
      <w:pPr>
        <w:spacing w:after="160" w:line="259" w:lineRule="auto"/>
        <w:jc w:val="center"/>
        <w:rPr>
          <w:rFonts w:eastAsia="Sylfaen"/>
          <w:b/>
          <w:lang w:val="ka-GE"/>
        </w:rPr>
      </w:pPr>
      <w:r>
        <w:rPr>
          <w:rFonts w:eastAsia="Sylfaen"/>
          <w:b/>
          <w:lang w:val="ka-GE"/>
        </w:rPr>
        <w:t xml:space="preserve">                                </w:t>
      </w:r>
    </w:p>
    <w:p w:rsidR="006722C3" w:rsidRDefault="006722C3" w:rsidP="006722C3">
      <w:pPr>
        <w:spacing w:after="160" w:line="259" w:lineRule="auto"/>
        <w:jc w:val="both"/>
        <w:rPr>
          <w:rFonts w:eastAsia="Sylfaen"/>
          <w:b/>
          <w:lang w:val="ka-GE"/>
        </w:rPr>
      </w:pPr>
    </w:p>
    <w:p w:rsidR="006722C3" w:rsidRDefault="006722C3" w:rsidP="006722C3">
      <w:pPr>
        <w:spacing w:after="160" w:line="259" w:lineRule="auto"/>
        <w:jc w:val="both"/>
        <w:rPr>
          <w:rFonts w:eastAsia="Sylfaen"/>
          <w:b/>
          <w:lang w:val="ka-GE"/>
        </w:rPr>
      </w:pPr>
    </w:p>
    <w:p w:rsidR="006722C3" w:rsidRDefault="006722C3" w:rsidP="006722C3">
      <w:pPr>
        <w:spacing w:after="160" w:line="259" w:lineRule="auto"/>
        <w:jc w:val="both"/>
        <w:rPr>
          <w:rFonts w:eastAsia="Sylfaen"/>
          <w:b/>
          <w:lang w:val="ka-GE"/>
        </w:rPr>
      </w:pPr>
    </w:p>
    <w:p w:rsidR="00D435A1" w:rsidRDefault="00D435A1" w:rsidP="006722C3">
      <w:pPr>
        <w:spacing w:after="160" w:line="259" w:lineRule="auto"/>
        <w:jc w:val="both"/>
        <w:rPr>
          <w:rFonts w:eastAsia="Sylfaen"/>
          <w:b/>
          <w:lang w:val="ka-GE"/>
        </w:rPr>
      </w:pPr>
    </w:p>
    <w:p w:rsidR="00D435A1" w:rsidRDefault="00D435A1" w:rsidP="006722C3">
      <w:pPr>
        <w:spacing w:after="160" w:line="259" w:lineRule="auto"/>
        <w:jc w:val="both"/>
        <w:rPr>
          <w:rFonts w:eastAsia="Sylfaen"/>
          <w:b/>
          <w:lang w:val="ka-GE"/>
        </w:rPr>
      </w:pPr>
    </w:p>
    <w:p w:rsidR="00D435A1" w:rsidRDefault="00D435A1" w:rsidP="006722C3">
      <w:pPr>
        <w:spacing w:after="160" w:line="259" w:lineRule="auto"/>
        <w:jc w:val="both"/>
        <w:rPr>
          <w:rFonts w:eastAsia="Sylfaen"/>
          <w:b/>
          <w:lang w:val="ka-GE"/>
        </w:rPr>
      </w:pPr>
    </w:p>
    <w:p w:rsidR="006722C3" w:rsidRDefault="006722C3" w:rsidP="006722C3">
      <w:pPr>
        <w:spacing w:after="160" w:line="259" w:lineRule="auto"/>
        <w:jc w:val="both"/>
        <w:rPr>
          <w:rFonts w:eastAsia="Sylfaen"/>
          <w:b/>
          <w:lang w:val="ka-GE"/>
        </w:rPr>
      </w:pPr>
    </w:p>
    <w:p w:rsidR="006722C3" w:rsidRPr="00AE120E" w:rsidRDefault="006722C3" w:rsidP="006722C3">
      <w:pPr>
        <w:spacing w:after="160" w:line="259" w:lineRule="auto"/>
        <w:jc w:val="right"/>
        <w:rPr>
          <w:b/>
          <w:sz w:val="18"/>
          <w:szCs w:val="18"/>
          <w:lang w:val="ka-GE"/>
        </w:rPr>
      </w:pPr>
      <w:r w:rsidRPr="00AE120E">
        <w:rPr>
          <w:b/>
          <w:sz w:val="18"/>
          <w:szCs w:val="18"/>
          <w:lang w:val="ka-GE"/>
        </w:rPr>
        <w:lastRenderedPageBreak/>
        <w:t xml:space="preserve">ფორმა </w:t>
      </w:r>
      <w:r w:rsidRPr="00AE120E">
        <w:rPr>
          <w:b/>
          <w:sz w:val="18"/>
          <w:szCs w:val="18"/>
          <w:lang w:val="ru-RU"/>
        </w:rPr>
        <w:t>№</w:t>
      </w:r>
      <w:r w:rsidRPr="00AE120E">
        <w:rPr>
          <w:b/>
          <w:sz w:val="18"/>
          <w:szCs w:val="18"/>
          <w:lang w:val="ka-GE"/>
        </w:rPr>
        <w:t>4</w:t>
      </w:r>
    </w:p>
    <w:p w:rsidR="006722C3" w:rsidRDefault="006722C3" w:rsidP="006722C3">
      <w:pPr>
        <w:spacing w:after="160" w:line="259" w:lineRule="auto"/>
        <w:jc w:val="both"/>
        <w:rPr>
          <w:b/>
          <w:sz w:val="18"/>
          <w:szCs w:val="18"/>
          <w:lang w:val="ka-GE"/>
        </w:rPr>
      </w:pPr>
    </w:p>
    <w:p w:rsidR="006722C3" w:rsidRDefault="006722C3" w:rsidP="006722C3">
      <w:pPr>
        <w:spacing w:after="160" w:line="259" w:lineRule="auto"/>
        <w:jc w:val="both"/>
        <w:rPr>
          <w:b/>
          <w:sz w:val="18"/>
          <w:szCs w:val="18"/>
          <w:lang w:val="ka-GE"/>
        </w:rPr>
      </w:pPr>
    </w:p>
    <w:p w:rsidR="006722C3" w:rsidRDefault="006722C3" w:rsidP="006722C3">
      <w:pPr>
        <w:spacing w:after="160" w:line="259" w:lineRule="auto"/>
        <w:jc w:val="both"/>
        <w:rPr>
          <w:b/>
          <w:sz w:val="18"/>
          <w:szCs w:val="18"/>
          <w:lang w:val="ka-GE"/>
        </w:rPr>
      </w:pPr>
    </w:p>
    <w:p w:rsidR="006722C3" w:rsidRPr="008B5E91" w:rsidRDefault="006722C3" w:rsidP="006722C3">
      <w:pPr>
        <w:spacing w:after="160" w:line="259" w:lineRule="auto"/>
        <w:jc w:val="center"/>
        <w:rPr>
          <w:b/>
          <w:sz w:val="18"/>
          <w:szCs w:val="18"/>
          <w:lang w:val="ka-GE"/>
        </w:rPr>
      </w:pPr>
      <w:r>
        <w:rPr>
          <w:b/>
          <w:sz w:val="18"/>
          <w:szCs w:val="18"/>
          <w:lang w:val="ka-GE"/>
        </w:rPr>
        <w:t>პრეტენდენტმა საკონკურსო</w:t>
      </w:r>
      <w:r w:rsidRPr="008B5E91">
        <w:rPr>
          <w:b/>
          <w:sz w:val="18"/>
          <w:szCs w:val="18"/>
          <w:lang w:val="ka-GE"/>
        </w:rPr>
        <w:t xml:space="preserve"> წინადადებასთან ერთად უნდა წარმოადგინოს:</w:t>
      </w:r>
    </w:p>
    <w:p w:rsidR="006722C3" w:rsidRDefault="006722C3" w:rsidP="006722C3">
      <w:pPr>
        <w:numPr>
          <w:ilvl w:val="0"/>
          <w:numId w:val="3"/>
        </w:numPr>
        <w:tabs>
          <w:tab w:val="left" w:pos="0"/>
        </w:tabs>
        <w:spacing w:after="0" w:line="240" w:lineRule="auto"/>
        <w:jc w:val="both"/>
        <w:rPr>
          <w:rFonts w:eastAsia="Sylfaen"/>
          <w:sz w:val="18"/>
          <w:szCs w:val="18"/>
          <w:lang w:val="ka-GE"/>
        </w:rPr>
      </w:pPr>
      <w:r w:rsidRPr="00B81186">
        <w:rPr>
          <w:rFonts w:eastAsia="Sylfaen"/>
          <w:sz w:val="18"/>
          <w:szCs w:val="18"/>
          <w:lang w:val="ka-GE"/>
        </w:rPr>
        <w:t>შემოთავაზებული საქონლის ქარხანა-მწარმოებლებზე გაცემული, ძალაში მყოფი - მოქმედი ISO 9001:2015 სტანდარტის შესაბამისობის სერტიფიკატები;</w:t>
      </w:r>
    </w:p>
    <w:p w:rsidR="006722C3" w:rsidRPr="00847B39" w:rsidRDefault="006722C3" w:rsidP="006722C3">
      <w:pPr>
        <w:numPr>
          <w:ilvl w:val="0"/>
          <w:numId w:val="3"/>
        </w:numPr>
        <w:tabs>
          <w:tab w:val="left" w:pos="0"/>
        </w:tabs>
        <w:spacing w:after="0" w:line="240" w:lineRule="auto"/>
        <w:jc w:val="both"/>
        <w:rPr>
          <w:rFonts w:eastAsia="Sylfaen"/>
          <w:sz w:val="18"/>
          <w:szCs w:val="18"/>
          <w:lang w:val="ka-GE"/>
        </w:rPr>
      </w:pPr>
      <w:r w:rsidRPr="00847B39">
        <w:rPr>
          <w:rFonts w:eastAsia="Sylfaen"/>
          <w:sz w:val="18"/>
          <w:szCs w:val="18"/>
          <w:lang w:val="ka-GE"/>
        </w:rPr>
        <w:t>პრეტენდენტმა საკონკურსო წინადადებასთან ერთად, წინამდებარე საკონკურსო განაცხადით მოთხოვნილი საქონლის ყველა პოზიციაზე უნდა წარმოადგინოს მწარმოებელი საწარმოს მიერ პრეტენდენტის სახელზე გაცემული საგარანტიო წერილი, საქონლის დასახელებების, რაოდენობებისა და მიწოდების ვადების მითითებით, რომლის შესაბამისად, პროდუქციის ქარხანა-მწარმოებელი იღებს ვალდებულებას დაამზადოს და მიაწოდოს პრეტენდენტს, საკონკურსო დოკუმენტაციით და შესყიდვის ობიექტით განსაზღვრული პროდუქცია. ქარხანა-მწარმოებლის საგარანტიო წერილის არ ქონა გამოიწვევს პრეტენდენტის დისკვალიფიკაციას</w:t>
      </w:r>
      <w:r>
        <w:rPr>
          <w:rFonts w:eastAsia="Sylfaen"/>
          <w:sz w:val="18"/>
          <w:szCs w:val="18"/>
          <w:lang w:val="ka-GE"/>
        </w:rPr>
        <w:t>.</w:t>
      </w:r>
    </w:p>
    <w:p w:rsidR="006722C3" w:rsidRPr="00B2080B" w:rsidRDefault="006722C3" w:rsidP="006722C3">
      <w:pPr>
        <w:tabs>
          <w:tab w:val="left" w:pos="0"/>
        </w:tabs>
        <w:spacing w:after="0" w:line="240" w:lineRule="auto"/>
        <w:ind w:left="720"/>
        <w:jc w:val="both"/>
        <w:rPr>
          <w:rFonts w:eastAsia="Sylfaen"/>
          <w:sz w:val="18"/>
          <w:szCs w:val="18"/>
          <w:lang w:val="ka-GE"/>
        </w:rPr>
      </w:pPr>
    </w:p>
    <w:p w:rsidR="006722C3" w:rsidRPr="00B2080B" w:rsidRDefault="006722C3" w:rsidP="006722C3">
      <w:pPr>
        <w:tabs>
          <w:tab w:val="left" w:pos="0"/>
        </w:tabs>
        <w:spacing w:after="0" w:line="240" w:lineRule="auto"/>
        <w:jc w:val="both"/>
        <w:rPr>
          <w:rFonts w:eastAsia="Sylfaen"/>
          <w:sz w:val="18"/>
          <w:szCs w:val="18"/>
          <w:highlight w:val="yellow"/>
          <w:lang w:val="ka-GE"/>
        </w:rPr>
      </w:pPr>
    </w:p>
    <w:p w:rsidR="006722C3" w:rsidRPr="008B5E91" w:rsidRDefault="006722C3" w:rsidP="006722C3">
      <w:pPr>
        <w:tabs>
          <w:tab w:val="left" w:pos="0"/>
        </w:tabs>
        <w:spacing w:after="0" w:line="240" w:lineRule="auto"/>
        <w:jc w:val="both"/>
        <w:rPr>
          <w:rFonts w:eastAsia="Sylfaen"/>
          <w:sz w:val="18"/>
          <w:szCs w:val="18"/>
          <w:highlight w:val="yellow"/>
          <w:lang w:val="ka-GE"/>
        </w:rPr>
      </w:pPr>
    </w:p>
    <w:p w:rsidR="006722C3" w:rsidRPr="005D49E0" w:rsidRDefault="006722C3" w:rsidP="006722C3">
      <w:pPr>
        <w:pStyle w:val="Default"/>
        <w:jc w:val="both"/>
        <w:rPr>
          <w:rFonts w:cs="Times New Roman"/>
          <w:bCs/>
          <w:i/>
          <w:sz w:val="18"/>
          <w:szCs w:val="18"/>
        </w:rPr>
      </w:pPr>
      <w:r>
        <w:rPr>
          <w:b/>
          <w:i/>
          <w:sz w:val="18"/>
          <w:szCs w:val="18"/>
        </w:rPr>
        <w:t xml:space="preserve">    </w:t>
      </w:r>
      <w:r w:rsidRPr="005D49E0">
        <w:rPr>
          <w:i/>
          <w:sz w:val="18"/>
          <w:szCs w:val="18"/>
        </w:rPr>
        <w:t>საგარანტიო პირობა</w:t>
      </w:r>
      <w:r w:rsidRPr="005D49E0">
        <w:rPr>
          <w:rFonts w:ascii="Times New Roman" w:hAnsi="Times New Roman" w:cs="Times New Roman"/>
          <w:i/>
          <w:sz w:val="18"/>
          <w:szCs w:val="18"/>
        </w:rPr>
        <w:t xml:space="preserve">: </w:t>
      </w:r>
      <w:r w:rsidRPr="005D49E0">
        <w:rPr>
          <w:rFonts w:cs="Times New Roman"/>
          <w:i/>
          <w:sz w:val="18"/>
          <w:szCs w:val="18"/>
        </w:rPr>
        <w:t xml:space="preserve">არანაკლებ </w:t>
      </w:r>
      <w:r w:rsidRPr="005D49E0">
        <w:rPr>
          <w:rFonts w:ascii="Times New Roman" w:hAnsi="Times New Roman" w:cs="Times New Roman"/>
          <w:bCs/>
          <w:i/>
          <w:sz w:val="18"/>
          <w:szCs w:val="18"/>
        </w:rPr>
        <w:t>12</w:t>
      </w:r>
      <w:r w:rsidRPr="005D49E0">
        <w:rPr>
          <w:rFonts w:cs="Times New Roman"/>
          <w:bCs/>
          <w:i/>
          <w:sz w:val="18"/>
          <w:szCs w:val="18"/>
        </w:rPr>
        <w:t xml:space="preserve"> </w:t>
      </w:r>
      <w:r w:rsidRPr="005D49E0">
        <w:rPr>
          <w:rFonts w:ascii="Times New Roman" w:hAnsi="Times New Roman" w:cs="Times New Roman"/>
          <w:bCs/>
          <w:i/>
          <w:sz w:val="18"/>
          <w:szCs w:val="18"/>
        </w:rPr>
        <w:t>(</w:t>
      </w:r>
      <w:r w:rsidRPr="005D49E0">
        <w:rPr>
          <w:i/>
          <w:sz w:val="18"/>
          <w:szCs w:val="18"/>
        </w:rPr>
        <w:t>თორმეტი</w:t>
      </w:r>
      <w:r w:rsidRPr="005D49E0">
        <w:rPr>
          <w:rFonts w:ascii="Times New Roman" w:hAnsi="Times New Roman" w:cs="Times New Roman"/>
          <w:bCs/>
          <w:i/>
          <w:sz w:val="18"/>
          <w:szCs w:val="18"/>
        </w:rPr>
        <w:t xml:space="preserve">) </w:t>
      </w:r>
      <w:r w:rsidRPr="005D49E0">
        <w:rPr>
          <w:i/>
          <w:sz w:val="18"/>
          <w:szCs w:val="18"/>
        </w:rPr>
        <w:t>კალენდარული თვე,</w:t>
      </w:r>
      <w:r w:rsidRPr="005D49E0">
        <w:rPr>
          <w:rFonts w:ascii="Times New Roman" w:hAnsi="Times New Roman" w:cs="Times New Roman"/>
          <w:bCs/>
          <w:i/>
          <w:sz w:val="18"/>
          <w:szCs w:val="18"/>
        </w:rPr>
        <w:t xml:space="preserve"> </w:t>
      </w:r>
      <w:r w:rsidRPr="005D49E0">
        <w:rPr>
          <w:i/>
          <w:sz w:val="18"/>
          <w:szCs w:val="18"/>
        </w:rPr>
        <w:t>საქონლის მოქმედი რეგლამენტების დაცვით ექსპლუატაციის პირობებში</w:t>
      </w:r>
      <w:r w:rsidRPr="005D49E0">
        <w:rPr>
          <w:rFonts w:ascii="Times New Roman" w:hAnsi="Times New Roman" w:cs="Times New Roman"/>
          <w:bCs/>
          <w:i/>
          <w:sz w:val="18"/>
          <w:szCs w:val="18"/>
        </w:rPr>
        <w:t xml:space="preserve">, </w:t>
      </w:r>
      <w:r w:rsidRPr="005D49E0">
        <w:rPr>
          <w:i/>
          <w:sz w:val="18"/>
          <w:szCs w:val="18"/>
        </w:rPr>
        <w:t>მიმწოდებლის მიერ მოწოდებულ საქონელზე მიღება</w:t>
      </w:r>
      <w:r w:rsidRPr="005D49E0">
        <w:rPr>
          <w:rFonts w:ascii="Times New Roman" w:hAnsi="Times New Roman" w:cs="Times New Roman"/>
          <w:bCs/>
          <w:i/>
          <w:sz w:val="18"/>
          <w:szCs w:val="18"/>
        </w:rPr>
        <w:t>-</w:t>
      </w:r>
      <w:r w:rsidRPr="005D49E0">
        <w:rPr>
          <w:i/>
          <w:sz w:val="18"/>
          <w:szCs w:val="18"/>
        </w:rPr>
        <w:t>ჩაბარების აქტის ხელმოწერის თარიღიდან.</w:t>
      </w:r>
    </w:p>
    <w:p w:rsidR="006722C3" w:rsidRPr="005D49E0" w:rsidRDefault="006722C3" w:rsidP="006722C3">
      <w:pPr>
        <w:pStyle w:val="Default"/>
        <w:jc w:val="both"/>
        <w:rPr>
          <w:rFonts w:cs="Times New Roman"/>
          <w:bCs/>
          <w:i/>
          <w:sz w:val="18"/>
          <w:szCs w:val="18"/>
        </w:rPr>
      </w:pPr>
    </w:p>
    <w:p w:rsidR="006722C3" w:rsidRPr="005D49E0" w:rsidRDefault="006722C3" w:rsidP="006722C3">
      <w:pPr>
        <w:pStyle w:val="Default"/>
        <w:rPr>
          <w:i/>
          <w:sz w:val="18"/>
          <w:szCs w:val="18"/>
        </w:rPr>
      </w:pPr>
      <w:r w:rsidRPr="005D49E0">
        <w:rPr>
          <w:i/>
          <w:sz w:val="18"/>
          <w:szCs w:val="18"/>
        </w:rPr>
        <w:t xml:space="preserve">   მოწოდებული პროდუქცია უნდა იყოს ორიგინალი, ახალი, ქარხნული წესით შეფუთული და წარმოებული არა უგვიანეს 202</w:t>
      </w:r>
      <w:r w:rsidR="000864A7">
        <w:rPr>
          <w:i/>
          <w:sz w:val="18"/>
          <w:szCs w:val="18"/>
        </w:rPr>
        <w:t>5</w:t>
      </w:r>
      <w:r w:rsidRPr="005D49E0">
        <w:rPr>
          <w:i/>
          <w:sz w:val="18"/>
          <w:szCs w:val="18"/>
        </w:rPr>
        <w:t>-202</w:t>
      </w:r>
      <w:r w:rsidR="000864A7">
        <w:rPr>
          <w:i/>
          <w:sz w:val="18"/>
          <w:szCs w:val="18"/>
        </w:rPr>
        <w:t>6</w:t>
      </w:r>
      <w:r w:rsidRPr="005D49E0">
        <w:rPr>
          <w:i/>
          <w:sz w:val="18"/>
          <w:szCs w:val="18"/>
        </w:rPr>
        <w:t xml:space="preserve"> წლებში.</w:t>
      </w:r>
    </w:p>
    <w:p w:rsidR="006722C3" w:rsidRPr="005D49E0" w:rsidRDefault="006722C3" w:rsidP="006722C3">
      <w:pPr>
        <w:tabs>
          <w:tab w:val="left" w:pos="0"/>
        </w:tabs>
        <w:spacing w:after="0" w:line="240" w:lineRule="auto"/>
        <w:rPr>
          <w:rFonts w:eastAsia="Sylfaen"/>
          <w:sz w:val="18"/>
          <w:szCs w:val="18"/>
          <w:lang w:val="ka-GE"/>
        </w:rPr>
      </w:pPr>
    </w:p>
    <w:p w:rsidR="006722C3" w:rsidRPr="005D49E0" w:rsidRDefault="006722C3" w:rsidP="006722C3">
      <w:pPr>
        <w:tabs>
          <w:tab w:val="left" w:pos="0"/>
        </w:tabs>
        <w:spacing w:after="0" w:line="240" w:lineRule="auto"/>
        <w:jc w:val="both"/>
        <w:rPr>
          <w:rFonts w:eastAsia="Sylfaen"/>
          <w:sz w:val="18"/>
          <w:szCs w:val="18"/>
          <w:lang w:val="ka-GE"/>
        </w:rPr>
      </w:pPr>
      <w:r w:rsidRPr="005D49E0">
        <w:rPr>
          <w:i/>
          <w:sz w:val="18"/>
          <w:szCs w:val="18"/>
          <w:lang w:val="ka-GE"/>
        </w:rPr>
        <w:t xml:space="preserve"> მიწოდებული საქონლის ხარისხი უნდა აკმაყოფილებდეს არსებულ სტანდარტებს და თან უნდა ერთვოდეს შემდეგი დოკუმენტაცია: </w:t>
      </w:r>
      <w:r w:rsidRPr="005D49E0">
        <w:rPr>
          <w:rFonts w:eastAsia="Sylfaen"/>
          <w:i/>
          <w:sz w:val="18"/>
          <w:szCs w:val="18"/>
          <w:lang w:val="ka-GE"/>
        </w:rPr>
        <w:t>საქონლის  წარმოშობის სერთიფიკატი ან/და საქონლის ხარისხის სერთიფიკატი ან/და პასპორტი.</w:t>
      </w:r>
    </w:p>
    <w:p w:rsidR="006722C3" w:rsidRPr="005D49E0" w:rsidRDefault="006722C3" w:rsidP="006722C3">
      <w:pPr>
        <w:tabs>
          <w:tab w:val="left" w:pos="0"/>
        </w:tabs>
        <w:spacing w:after="0" w:line="240" w:lineRule="auto"/>
        <w:rPr>
          <w:rFonts w:eastAsia="Sylfaen"/>
          <w:sz w:val="18"/>
          <w:szCs w:val="18"/>
          <w:lang w:val="ka-GE"/>
        </w:rPr>
      </w:pPr>
      <w:r w:rsidRPr="005D49E0">
        <w:rPr>
          <w:rFonts w:eastAsia="Sylfaen"/>
          <w:sz w:val="18"/>
          <w:szCs w:val="18"/>
          <w:lang w:val="ka-GE"/>
        </w:rPr>
        <w:t xml:space="preserve">   </w:t>
      </w:r>
    </w:p>
    <w:p w:rsidR="006722C3" w:rsidRPr="005D49E0" w:rsidRDefault="006722C3" w:rsidP="006722C3">
      <w:pPr>
        <w:tabs>
          <w:tab w:val="left" w:pos="0"/>
        </w:tabs>
        <w:spacing w:after="0" w:line="240" w:lineRule="auto"/>
        <w:rPr>
          <w:rFonts w:eastAsia="Arial"/>
          <w:sz w:val="20"/>
          <w:szCs w:val="20"/>
        </w:rPr>
      </w:pPr>
      <w:r w:rsidRPr="005D49E0">
        <w:rPr>
          <w:rFonts w:eastAsia="Arial"/>
          <w:sz w:val="20"/>
          <w:szCs w:val="20"/>
          <w:lang w:val="ka-GE"/>
        </w:rPr>
        <w:t xml:space="preserve">  საქონლის მიწოდების ადგილი ქ. თბილისი, მარკ ბრონშტეინის</w:t>
      </w:r>
      <w:r w:rsidR="009200ED">
        <w:rPr>
          <w:rFonts w:eastAsia="Arial"/>
          <w:sz w:val="20"/>
          <w:szCs w:val="20"/>
          <w:lang w:val="ka-GE"/>
        </w:rPr>
        <w:t xml:space="preserve"> </w:t>
      </w:r>
      <w:bookmarkStart w:id="1" w:name="_GoBack"/>
      <w:bookmarkEnd w:id="1"/>
      <w:r w:rsidRPr="005D49E0">
        <w:rPr>
          <w:rFonts w:eastAsia="Arial"/>
          <w:sz w:val="20"/>
          <w:szCs w:val="20"/>
          <w:lang w:val="ru-RU"/>
        </w:rPr>
        <w:t>№</w:t>
      </w:r>
      <w:r w:rsidRPr="005D49E0">
        <w:rPr>
          <w:rFonts w:eastAsia="Arial"/>
          <w:sz w:val="20"/>
          <w:szCs w:val="20"/>
          <w:lang w:val="ka-GE"/>
        </w:rPr>
        <w:t>1</w:t>
      </w:r>
      <w:r w:rsidR="009200ED">
        <w:rPr>
          <w:rFonts w:eastAsia="Arial"/>
          <w:sz w:val="20"/>
          <w:szCs w:val="20"/>
          <w:lang w:val="ka-GE"/>
        </w:rPr>
        <w:t xml:space="preserve"> სს გეს ,,საქრუსენერგო’’-ს საწყობი</w:t>
      </w:r>
      <w:r w:rsidRPr="005D49E0">
        <w:rPr>
          <w:rFonts w:eastAsia="Arial"/>
          <w:sz w:val="20"/>
          <w:szCs w:val="20"/>
        </w:rPr>
        <w:t>.</w:t>
      </w:r>
    </w:p>
    <w:p w:rsidR="006722C3" w:rsidRDefault="006722C3" w:rsidP="006722C3">
      <w:pPr>
        <w:tabs>
          <w:tab w:val="left" w:pos="0"/>
        </w:tabs>
        <w:spacing w:after="0" w:line="240" w:lineRule="auto"/>
        <w:rPr>
          <w:b/>
          <w:i/>
          <w:sz w:val="18"/>
          <w:szCs w:val="18"/>
          <w:lang w:val="ka-GE"/>
        </w:rPr>
      </w:pPr>
    </w:p>
    <w:p w:rsidR="006722C3" w:rsidRPr="00C86D83" w:rsidRDefault="006722C3" w:rsidP="006722C3">
      <w:pPr>
        <w:tabs>
          <w:tab w:val="left" w:pos="0"/>
        </w:tabs>
        <w:spacing w:after="0" w:line="240" w:lineRule="auto"/>
        <w:rPr>
          <w:rFonts w:eastAsia="Sylfaen"/>
          <w:i/>
          <w:sz w:val="18"/>
          <w:szCs w:val="18"/>
          <w:lang w:val="ka-GE"/>
        </w:rPr>
      </w:pPr>
      <w:r>
        <w:rPr>
          <w:b/>
          <w:i/>
          <w:sz w:val="18"/>
          <w:szCs w:val="18"/>
          <w:lang w:val="ka-GE"/>
        </w:rPr>
        <w:t xml:space="preserve">  </w:t>
      </w:r>
      <w:r w:rsidRPr="000C33FB">
        <w:rPr>
          <w:rFonts w:eastAsia="Sylfaen"/>
          <w:sz w:val="18"/>
          <w:szCs w:val="18"/>
        </w:rPr>
        <w:tab/>
      </w:r>
    </w:p>
    <w:p w:rsidR="006722C3" w:rsidRDefault="006722C3" w:rsidP="006722C3">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rPr>
          <w:rFonts w:ascii="Sylfaen" w:eastAsia="Sylfaen" w:hAnsi="Sylfaen"/>
          <w:sz w:val="18"/>
          <w:szCs w:val="18"/>
        </w:rPr>
      </w:pPr>
    </w:p>
    <w:p w:rsidR="006722C3" w:rsidRDefault="006722C3" w:rsidP="006722C3">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rPr>
          <w:rFonts w:ascii="Sylfaen" w:eastAsia="Sylfaen" w:hAnsi="Sylfaen"/>
          <w:sz w:val="18"/>
          <w:szCs w:val="18"/>
        </w:rPr>
      </w:pPr>
    </w:p>
    <w:p w:rsidR="006722C3" w:rsidRDefault="006722C3" w:rsidP="006722C3">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rPr>
          <w:rFonts w:ascii="Sylfaen" w:eastAsia="Sylfaen" w:hAnsi="Sylfaen"/>
          <w:sz w:val="18"/>
          <w:szCs w:val="18"/>
        </w:rPr>
      </w:pPr>
    </w:p>
    <w:p w:rsidR="006722C3" w:rsidRDefault="006722C3" w:rsidP="006722C3">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rPr>
          <w:rFonts w:ascii="Sylfaen" w:eastAsia="Sylfaen" w:hAnsi="Sylfaen"/>
          <w:sz w:val="18"/>
          <w:szCs w:val="18"/>
        </w:rPr>
      </w:pPr>
    </w:p>
    <w:p w:rsidR="006722C3" w:rsidRPr="000C33FB" w:rsidRDefault="006722C3" w:rsidP="006722C3">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rPr>
          <w:rFonts w:ascii="Sylfaen" w:eastAsia="Sylfaen" w:hAnsi="Sylfaen"/>
          <w:b/>
          <w:sz w:val="18"/>
          <w:szCs w:val="18"/>
        </w:rPr>
      </w:pPr>
      <w:r>
        <w:rPr>
          <w:rFonts w:ascii="Sylfaen" w:eastAsia="Sylfaen" w:hAnsi="Sylfaen"/>
          <w:sz w:val="18"/>
          <w:szCs w:val="18"/>
          <w:lang w:val="ka-GE"/>
        </w:rPr>
        <w:t xml:space="preserve">                                       </w:t>
      </w:r>
      <w:proofErr w:type="spellStart"/>
      <w:r w:rsidRPr="000C33FB">
        <w:rPr>
          <w:rFonts w:ascii="Sylfaen" w:eastAsia="Sylfaen" w:hAnsi="Sylfaen"/>
          <w:sz w:val="18"/>
          <w:szCs w:val="18"/>
        </w:rPr>
        <w:t>მონაწილე</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პირის</w:t>
      </w:r>
      <w:proofErr w:type="spellEnd"/>
      <w:r w:rsidRPr="000C33FB">
        <w:rPr>
          <w:rFonts w:ascii="Sylfaen" w:eastAsia="Sylfaen" w:hAnsi="Sylfaen"/>
          <w:b/>
          <w:sz w:val="18"/>
          <w:szCs w:val="18"/>
        </w:rPr>
        <w:t xml:space="preserve">                     </w:t>
      </w:r>
    </w:p>
    <w:p w:rsidR="006722C3" w:rsidRPr="000C33FB" w:rsidRDefault="006722C3" w:rsidP="006722C3">
      <w:pPr>
        <w:pStyle w:val="Normal0"/>
        <w:tabs>
          <w:tab w:val="left" w:pos="54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sz w:val="18"/>
          <w:szCs w:val="18"/>
        </w:rPr>
      </w:pPr>
      <w:r w:rsidRPr="000C33FB">
        <w:rPr>
          <w:rFonts w:ascii="Sylfaen" w:eastAsia="Sylfaen" w:hAnsi="Sylfaen"/>
          <w:b/>
          <w:sz w:val="18"/>
          <w:szCs w:val="18"/>
        </w:rPr>
        <w:tab/>
      </w:r>
      <w:r>
        <w:rPr>
          <w:rFonts w:ascii="Sylfaen" w:eastAsia="Sylfaen" w:hAnsi="Sylfaen"/>
          <w:b/>
          <w:sz w:val="18"/>
          <w:szCs w:val="18"/>
          <w:lang w:val="ka-GE"/>
        </w:rPr>
        <w:t xml:space="preserve">___________________ </w:t>
      </w:r>
      <w:proofErr w:type="spellStart"/>
      <w:r w:rsidRPr="000C33FB">
        <w:rPr>
          <w:rFonts w:ascii="Sylfaen" w:eastAsia="Sylfaen" w:hAnsi="Sylfaen"/>
          <w:sz w:val="18"/>
          <w:szCs w:val="18"/>
        </w:rPr>
        <w:t>ხელმძღვანელის</w:t>
      </w:r>
      <w:proofErr w:type="spellEnd"/>
      <w:r w:rsidRPr="000C33FB">
        <w:rPr>
          <w:rFonts w:ascii="Sylfaen" w:eastAsia="Sylfaen" w:hAnsi="Sylfaen"/>
          <w:sz w:val="18"/>
          <w:szCs w:val="18"/>
        </w:rPr>
        <w:t xml:space="preserve"> </w:t>
      </w:r>
      <w:proofErr w:type="spellStart"/>
      <w:r w:rsidRPr="000C33FB">
        <w:rPr>
          <w:rFonts w:ascii="Sylfaen" w:eastAsia="Sylfaen" w:hAnsi="Sylfaen"/>
          <w:sz w:val="18"/>
          <w:szCs w:val="18"/>
        </w:rPr>
        <w:t>ხელმოწერა</w:t>
      </w:r>
      <w:proofErr w:type="spellEnd"/>
    </w:p>
    <w:p w:rsidR="006722C3" w:rsidRDefault="006722C3" w:rsidP="006722C3">
      <w:pPr>
        <w:spacing w:after="160" w:line="259" w:lineRule="auto"/>
        <w:jc w:val="both"/>
        <w:rPr>
          <w:rFonts w:eastAsia="Sylfaen"/>
          <w:b/>
          <w:lang w:val="ka-GE"/>
        </w:rPr>
      </w:pPr>
    </w:p>
    <w:p w:rsidR="006722C3" w:rsidRDefault="006722C3" w:rsidP="006722C3">
      <w:pPr>
        <w:tabs>
          <w:tab w:val="left" w:pos="0"/>
        </w:tabs>
        <w:spacing w:after="0" w:line="240" w:lineRule="auto"/>
        <w:ind w:left="720"/>
        <w:jc w:val="both"/>
      </w:pPr>
    </w:p>
    <w:p w:rsidR="00695B96" w:rsidRPr="006722C3" w:rsidRDefault="00695B96">
      <w:pPr>
        <w:rPr>
          <w:rFonts w:asciiTheme="majorHAnsi" w:hAnsiTheme="majorHAnsi"/>
        </w:rPr>
      </w:pPr>
    </w:p>
    <w:sectPr w:rsidR="00695B96" w:rsidRPr="006722C3" w:rsidSect="00BA0123">
      <w:pgSz w:w="12240" w:h="15840"/>
      <w:pgMar w:top="426" w:right="616" w:bottom="709"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DejaVu Serif">
    <w:altName w:val="Cambria"/>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A79B5"/>
    <w:multiLevelType w:val="hybridMultilevel"/>
    <w:tmpl w:val="C3D8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1363C1"/>
    <w:multiLevelType w:val="hybridMultilevel"/>
    <w:tmpl w:val="BEF0730E"/>
    <w:lvl w:ilvl="0" w:tplc="57E6A1F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 w15:restartNumberingAfterBreak="0">
    <w:nsid w:val="7ED57E89"/>
    <w:multiLevelType w:val="hybridMultilevel"/>
    <w:tmpl w:val="6F6CF430"/>
    <w:lvl w:ilvl="0" w:tplc="9926B7E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C3"/>
    <w:rsid w:val="000864A7"/>
    <w:rsid w:val="00134DB9"/>
    <w:rsid w:val="001A3DB5"/>
    <w:rsid w:val="001D014B"/>
    <w:rsid w:val="001F294C"/>
    <w:rsid w:val="003F77E5"/>
    <w:rsid w:val="006722C3"/>
    <w:rsid w:val="00695B96"/>
    <w:rsid w:val="007E2A2D"/>
    <w:rsid w:val="00850033"/>
    <w:rsid w:val="009200ED"/>
    <w:rsid w:val="00B065F9"/>
    <w:rsid w:val="00B44573"/>
    <w:rsid w:val="00D435A1"/>
    <w:rsid w:val="00EB6EA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AD46"/>
  <w15:chartTrackingRefBased/>
  <w15:docId w15:val="{903513BA-4E69-4810-8D47-32845BE7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2C3"/>
    <w:pPr>
      <w:spacing w:after="200" w:line="276" w:lineRule="auto"/>
    </w:pPr>
    <w:rPr>
      <w:rFonts w:ascii="Sylfaen" w:eastAsia="Times New Roman" w:hAnsi="Sylfae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722C3"/>
    <w:pPr>
      <w:spacing w:after="0" w:line="240" w:lineRule="auto"/>
    </w:pPr>
    <w:rPr>
      <w:rFonts w:ascii="Arial" w:eastAsia="Arial" w:hAnsi="Arial" w:cs="Times New Roman"/>
      <w:sz w:val="24"/>
      <w:szCs w:val="20"/>
      <w:lang w:val="en-US"/>
    </w:rPr>
  </w:style>
  <w:style w:type="paragraph" w:customStyle="1" w:styleId="Default">
    <w:name w:val="Default"/>
    <w:rsid w:val="006722C3"/>
    <w:pPr>
      <w:autoSpaceDE w:val="0"/>
      <w:autoSpaceDN w:val="0"/>
      <w:adjustRightInd w:val="0"/>
      <w:spacing w:after="0" w:line="240" w:lineRule="auto"/>
    </w:pPr>
    <w:rPr>
      <w:rFonts w:ascii="Sylfaen" w:eastAsia="Sylfaen" w:hAnsi="Sylfaen" w:cs="Sylfaen"/>
      <w:color w:val="000000"/>
      <w:sz w:val="24"/>
      <w:szCs w:val="24"/>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Rukhadze</dc:creator>
  <cp:keywords/>
  <dc:description/>
  <cp:lastModifiedBy>Levan Rukhadze</cp:lastModifiedBy>
  <cp:revision>15</cp:revision>
  <dcterms:created xsi:type="dcterms:W3CDTF">2026-02-27T10:11:00Z</dcterms:created>
  <dcterms:modified xsi:type="dcterms:W3CDTF">2026-02-27T11:27:00Z</dcterms:modified>
</cp:coreProperties>
</file>